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C2" w:rsidRPr="00F33DB8" w:rsidRDefault="00F24DC2" w:rsidP="00F33DB8">
      <w:pPr>
        <w:spacing w:after="0" w:line="240" w:lineRule="auto"/>
        <w:rPr>
          <w:rFonts w:ascii="Times New Roman" w:hAnsi="Times New Roman" w:cs="Times New Roman"/>
          <w:b/>
        </w:rPr>
      </w:pPr>
      <w:r w:rsidRPr="00F33DB8">
        <w:rPr>
          <w:rFonts w:ascii="Times New Roman" w:hAnsi="Times New Roman" w:cs="Times New Roman"/>
          <w:b/>
        </w:rPr>
        <w:t>Индивидуальные</w:t>
      </w:r>
      <w:r w:rsidR="00F33DB8">
        <w:rPr>
          <w:rFonts w:ascii="Times New Roman" w:hAnsi="Times New Roman" w:cs="Times New Roman"/>
          <w:b/>
        </w:rPr>
        <w:t xml:space="preserve"> особенности</w:t>
      </w:r>
      <w:bookmarkStart w:id="0" w:name="_GoBack"/>
      <w:bookmarkEnd w:id="0"/>
      <w:r w:rsidR="00F33DB8">
        <w:rPr>
          <w:rFonts w:ascii="Times New Roman" w:hAnsi="Times New Roman" w:cs="Times New Roman"/>
          <w:b/>
        </w:rPr>
        <w:t xml:space="preserve"> личности</w:t>
      </w:r>
    </w:p>
    <w:p w:rsidR="00F24DC2" w:rsidRPr="00F33DB8" w:rsidRDefault="00F24DC2" w:rsidP="00F33DB8">
      <w:pPr>
        <w:spacing w:after="0" w:line="240" w:lineRule="auto"/>
        <w:rPr>
          <w:rFonts w:ascii="Times New Roman" w:hAnsi="Times New Roman" w:cs="Times New Roman"/>
          <w:b/>
        </w:rPr>
      </w:pPr>
      <w:r w:rsidRPr="00F33DB8">
        <w:rPr>
          <w:rFonts w:ascii="Times New Roman" w:hAnsi="Times New Roman" w:cs="Times New Roman"/>
          <w:b/>
          <w:bCs/>
        </w:rPr>
        <w:t> </w:t>
      </w:r>
      <w:r w:rsidR="00F33DB8">
        <w:rPr>
          <w:rFonts w:ascii="Times New Roman" w:hAnsi="Times New Roman" w:cs="Times New Roman"/>
          <w:b/>
          <w:bCs/>
        </w:rPr>
        <w:t>1.</w:t>
      </w:r>
      <w:r w:rsidRPr="00F33DB8">
        <w:rPr>
          <w:rFonts w:ascii="Times New Roman" w:hAnsi="Times New Roman" w:cs="Times New Roman"/>
          <w:b/>
        </w:rPr>
        <w:t>Темперамент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Проблема, о которой пойдет речь, занимается человечество более 25 столетий. Интерес к ней связан с очевидностью индивидуальных различий между людьми. Психика каждого человека уникальна, ее неповторимость связана как с особенностями биологического и физиологического строения и развития организма, так и с единственной в своем роде композицией социальных связей и контактов. К биологически обусловленным подструктурам личности относится прежде всего темперамент. Когда говорят о темпераменте, то имеют в виду многие психические различия между людьми - различия по глубине, интенсивности, устойчивости эмоций, эмоциональной впечатлительности, темпу, энергичности действий и другие динамические, индивидуально-устойчивые особенности психической жизни, поведения и деятельности. Тем не менее темперамент и сегодня остается во многом спорной и нерешенной проблемой. Однако при всем разнообразии подхода к проблеме ученые и практики признают, что темперамент - биологический фундамент, на котором формируется личность как социальное существо.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Создателем учения от темпераментах считается древнегреческий врач Гиппократ (V в. до н.э.). Он утверждал, что люди различаются соотношением четырех основных “соков организма” - крови, флегмы, желтой желчи и черной желчи, входящих в его состав. Исходя из этого учения, самый знаменитый после Гиппократа врач античности Клавдий Гален (II в. до н.э.) разработал первую типологию темпераментов. Согласно его учению тип темперамента зависит от преобладания в организме одного из соков. Им были выделены темпераменты, которые и в наше время пользуются широкой известностью: сангвиника (от латинского </w:t>
      </w:r>
      <w:proofErr w:type="spellStart"/>
      <w:r w:rsidRPr="00F24DC2">
        <w:rPr>
          <w:rFonts w:ascii="Times New Roman" w:hAnsi="Times New Roman" w:cs="Times New Roman"/>
        </w:rPr>
        <w:t>sanguis</w:t>
      </w:r>
      <w:proofErr w:type="spellEnd"/>
      <w:r w:rsidRPr="00F24DC2">
        <w:rPr>
          <w:rFonts w:ascii="Times New Roman" w:hAnsi="Times New Roman" w:cs="Times New Roman"/>
        </w:rPr>
        <w:t xml:space="preserve"> - кровь), флегматика (от греческого </w:t>
      </w:r>
      <w:proofErr w:type="spellStart"/>
      <w:r w:rsidRPr="00F24DC2">
        <w:rPr>
          <w:rFonts w:ascii="Times New Roman" w:hAnsi="Times New Roman" w:cs="Times New Roman"/>
        </w:rPr>
        <w:t>phlegma</w:t>
      </w:r>
      <w:proofErr w:type="spellEnd"/>
      <w:r w:rsidRPr="00F24DC2">
        <w:rPr>
          <w:rFonts w:ascii="Times New Roman" w:hAnsi="Times New Roman" w:cs="Times New Roman"/>
        </w:rPr>
        <w:t xml:space="preserve"> - флегма), холерика (от греческого </w:t>
      </w:r>
      <w:proofErr w:type="spellStart"/>
      <w:r w:rsidRPr="00F24DC2">
        <w:rPr>
          <w:rFonts w:ascii="Times New Roman" w:hAnsi="Times New Roman" w:cs="Times New Roman"/>
        </w:rPr>
        <w:t>chole</w:t>
      </w:r>
      <w:proofErr w:type="spellEnd"/>
      <w:r w:rsidRPr="00F24DC2">
        <w:rPr>
          <w:rFonts w:ascii="Times New Roman" w:hAnsi="Times New Roman" w:cs="Times New Roman"/>
        </w:rPr>
        <w:t xml:space="preserve"> - желчь) и меланхолика (от греческого </w:t>
      </w:r>
      <w:proofErr w:type="spellStart"/>
      <w:r w:rsidRPr="00F24DC2">
        <w:rPr>
          <w:rFonts w:ascii="Times New Roman" w:hAnsi="Times New Roman" w:cs="Times New Roman"/>
        </w:rPr>
        <w:t>melas</w:t>
      </w:r>
      <w:proofErr w:type="spellEnd"/>
      <w:r w:rsidRPr="00F24DC2">
        <w:rPr>
          <w:rFonts w:ascii="Times New Roman" w:hAnsi="Times New Roman" w:cs="Times New Roman"/>
        </w:rPr>
        <w:t xml:space="preserve"> </w:t>
      </w:r>
      <w:proofErr w:type="spellStart"/>
      <w:r w:rsidRPr="00F24DC2">
        <w:rPr>
          <w:rFonts w:ascii="Times New Roman" w:hAnsi="Times New Roman" w:cs="Times New Roman"/>
        </w:rPr>
        <w:t>chole</w:t>
      </w:r>
      <w:proofErr w:type="spellEnd"/>
      <w:r w:rsidRPr="00F24DC2">
        <w:rPr>
          <w:rFonts w:ascii="Times New Roman" w:hAnsi="Times New Roman" w:cs="Times New Roman"/>
        </w:rPr>
        <w:t xml:space="preserve"> - черная желчь). Эта фантастическая концепция имела огромное влияние на ученых на протяжении многих столетий.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Итак, </w:t>
      </w:r>
      <w:r w:rsidRPr="00F33DB8">
        <w:rPr>
          <w:rFonts w:ascii="Times New Roman" w:hAnsi="Times New Roman" w:cs="Times New Roman"/>
          <w:b/>
        </w:rPr>
        <w:t>темперамент</w:t>
      </w:r>
      <w:r w:rsidRPr="00F24DC2">
        <w:rPr>
          <w:rFonts w:ascii="Times New Roman" w:hAnsi="Times New Roman" w:cs="Times New Roman"/>
        </w:rPr>
        <w:t xml:space="preserve"> - индивидуально-своеобразная, природно- обусловленная совокупность динамических проявлений психики, которые одинаково проявляются в разнообразной деятельности независимо от ее содержания, целей, мотивов, остаются постоянными в зрелом возрасте и в своей взаимной связи характеризуют тип темперамента.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Реактивность характеризуется степенью непроизвольности реакций на внешние и внутренние воздействия одинаковой силы </w:t>
      </w:r>
      <w:proofErr w:type="gramStart"/>
      <w:r w:rsidRPr="00F24DC2">
        <w:rPr>
          <w:rFonts w:ascii="Times New Roman" w:hAnsi="Times New Roman" w:cs="Times New Roman"/>
        </w:rPr>
        <w:t>( критическое</w:t>
      </w:r>
      <w:proofErr w:type="gramEnd"/>
      <w:r w:rsidRPr="00F24DC2">
        <w:rPr>
          <w:rFonts w:ascii="Times New Roman" w:hAnsi="Times New Roman" w:cs="Times New Roman"/>
        </w:rPr>
        <w:t xml:space="preserve"> замечание, обидное слово, резкий тон, даже звук).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Активность свидетельствует о том, насколько интенсивно (энергично) человек воздействует на внешний мир и преодолевает препятствия в достижении целей (настойчивость, целенаправленность, сосредоточение внимания).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Соотношение реактивности и активности определяет, от чего в большей степени зависит деятельность человека: от случайных внешних или внутренних обстоятельств (настроения, случайные события) или от целей, намерений, убеждений.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Учитывая перечисленные свойства, основным типам темперамента даются следующие психологические характеристики: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33DB8">
        <w:rPr>
          <w:rFonts w:ascii="Times New Roman" w:hAnsi="Times New Roman" w:cs="Times New Roman"/>
          <w:b/>
        </w:rPr>
        <w:t xml:space="preserve">Сангвиник </w:t>
      </w:r>
      <w:r w:rsidRPr="00F24DC2">
        <w:rPr>
          <w:rFonts w:ascii="Times New Roman" w:hAnsi="Times New Roman" w:cs="Times New Roman"/>
        </w:rPr>
        <w:t>- человек с заметной психической активностью, быстро отзывающийся на окружающие события, стремящийся к частой смене впечатлений, сравнительно легко переживающий неудачи и неприятности, живой, подвижный, с выразительной мимикой и движениями, экстраверт.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33DB8">
        <w:rPr>
          <w:rFonts w:ascii="Times New Roman" w:hAnsi="Times New Roman" w:cs="Times New Roman"/>
          <w:b/>
        </w:rPr>
        <w:t xml:space="preserve">Флегматик </w:t>
      </w:r>
      <w:r w:rsidRPr="00F24DC2">
        <w:rPr>
          <w:rFonts w:ascii="Times New Roman" w:hAnsi="Times New Roman" w:cs="Times New Roman"/>
        </w:rPr>
        <w:t>- человек невозмутимый, с устойчивыми стремлениями и настроением, с постоянством и глубиной чувств, с равномерностью действий и речи, со слабым внешним выражением душевных состояний. Как правило, он трудно сходится с новыми людьми, слабо откликается на внешние впечатления, интроверт.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33DB8">
        <w:rPr>
          <w:rFonts w:ascii="Times New Roman" w:hAnsi="Times New Roman" w:cs="Times New Roman"/>
          <w:b/>
        </w:rPr>
        <w:t xml:space="preserve">Холерик </w:t>
      </w:r>
      <w:r w:rsidRPr="00F24DC2">
        <w:rPr>
          <w:rFonts w:ascii="Times New Roman" w:hAnsi="Times New Roman" w:cs="Times New Roman"/>
        </w:rPr>
        <w:t>- человек очень энергичный, способный отдаваться делу с особой страстностью, быстрый и порывистый, склонный к бурным эмоциональным вспышкам и резким сменам настроения, со стремительными движениями. Возможны затруднения в переключении внимания, он, скорее, экстраверт.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33DB8">
        <w:rPr>
          <w:rFonts w:ascii="Times New Roman" w:hAnsi="Times New Roman" w:cs="Times New Roman"/>
          <w:b/>
        </w:rPr>
        <w:t xml:space="preserve">Меланхолик </w:t>
      </w:r>
      <w:r w:rsidRPr="00F24DC2">
        <w:rPr>
          <w:rFonts w:ascii="Times New Roman" w:hAnsi="Times New Roman" w:cs="Times New Roman"/>
        </w:rPr>
        <w:t>- человек впечатлительный, с глубокими переживаниями, легкоранимый, но внешне слабо реагирующий на окружающее, со сдержанными движениями и приглушенностью речи. Большинство меланхоликов интроверты.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Можно считать уже твердо установленным, что тип темперамента у человека - врожденный, а от каких именно свойств его врожденной организации он зависит, еще до конца не выяснено.</w:t>
      </w:r>
    </w:p>
    <w:p w:rsidR="00F24DC2" w:rsidRPr="00F33DB8" w:rsidRDefault="00F24DC2" w:rsidP="00F33DB8">
      <w:pPr>
        <w:spacing w:after="0" w:line="240" w:lineRule="auto"/>
        <w:rPr>
          <w:rFonts w:ascii="Times New Roman" w:hAnsi="Times New Roman" w:cs="Times New Roman"/>
          <w:b/>
        </w:rPr>
      </w:pPr>
      <w:r w:rsidRPr="00F33DB8">
        <w:rPr>
          <w:rFonts w:ascii="Times New Roman" w:hAnsi="Times New Roman" w:cs="Times New Roman"/>
          <w:b/>
          <w:bCs/>
        </w:rPr>
        <w:t>   </w:t>
      </w:r>
      <w:r w:rsidR="00F33DB8">
        <w:rPr>
          <w:rFonts w:ascii="Times New Roman" w:hAnsi="Times New Roman" w:cs="Times New Roman"/>
          <w:b/>
          <w:bCs/>
        </w:rPr>
        <w:t>2.</w:t>
      </w:r>
      <w:r w:rsidRPr="00F33DB8">
        <w:rPr>
          <w:rFonts w:ascii="Times New Roman" w:hAnsi="Times New Roman" w:cs="Times New Roman"/>
          <w:b/>
        </w:rPr>
        <w:t>Характер</w:t>
      </w:r>
    </w:p>
    <w:p w:rsidR="00F33DB8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В переводе с греческого “характер” означает “чеканка”, “примета”. 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lastRenderedPageBreak/>
        <w:t>Действительно</w:t>
      </w:r>
      <w:r w:rsidRPr="00F33DB8">
        <w:rPr>
          <w:rFonts w:ascii="Times New Roman" w:hAnsi="Times New Roman" w:cs="Times New Roman"/>
          <w:b/>
        </w:rPr>
        <w:t>, характер -</w:t>
      </w:r>
      <w:r w:rsidRPr="00F24DC2">
        <w:rPr>
          <w:rFonts w:ascii="Times New Roman" w:hAnsi="Times New Roman" w:cs="Times New Roman"/>
        </w:rPr>
        <w:t xml:space="preserve"> это особые приметы, которые приобретает человек, живя в обществе. Подобно тому как индивидуальность личности проявляется в особенностях протекания психических процессов (хорошая память, богатое воображение, сообразительность и т.д.) и в чертах темперамента, она обнаруживает себя и в чертах характера.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33DB8">
        <w:rPr>
          <w:rFonts w:ascii="Times New Roman" w:hAnsi="Times New Roman" w:cs="Times New Roman"/>
          <w:b/>
        </w:rPr>
        <w:t xml:space="preserve">Характер </w:t>
      </w:r>
      <w:r w:rsidRPr="00F24DC2">
        <w:rPr>
          <w:rFonts w:ascii="Times New Roman" w:hAnsi="Times New Roman" w:cs="Times New Roman"/>
        </w:rPr>
        <w:t>- это совокупность устойчивых индивидуальных особенностей личности, складывающаяся и проявляющаяся в деятельности и общении, обусловливая типичные для индивида способы поведения.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Личность человека характеризуется не только тем, что он делает, но и тем, как он это делает. Действуя на основе общих интересов и разделяемых всеми убеждений, стремясь в жизни к общим целям, люди могут обнаруживать в своем общественном поведении, в своих поступках и деяниях не одинаковые, порой противоположные индивидуальные особенности.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Индивидуальные особенности, образующие характер человека, относятся в первую очередь к воле (например, решительность или неуверенность, боязливость) и к чувствам (например, жизнерадостность или угнетенность), но в известной мере и к уму (например, легкомыслие или вдумчивость). Впрочем, проявления характера являются комплексными образованиями и в ряде случаев практически не поддаются разнесению по разрядам волевых, эмоциональных и интеллектуальных процессов (к примеру, подозрительность, великодушие, щедрость, злопамятность и др.).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Важнейшим моментом в формировании характера является то, как человек относится к окружающей среде и к самому себе - как к другому. Эти отношения являются основанием для классификации важнейших черт характера.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Характер человека проявляется, во-первых, в том, как он относится к другим людям: родным и близким, товарищам по работе и учебе, знакомым и т.д. Устойчивая и неустойчивая привязанность, принципиальность и беспринципность, правдивость и лживость, тактичность и грубость обнаруживают отношение человека к другим людям.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Во-вторых, показательно для характера отношение человека к себе: самолюбие и чувство собственного достоинства или приниженность, или неуверенность в своих силах. У одних людей на первый план выступают себялюбие и эгоцентризм (помещение себя в центр событий), у других - самоотверженность в борьбе за общее дело.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В-третьих, характер обнаруживается в отношении человека к делу. Так, к числу наиболее ценных черт характера относятся добросовестность и исполнительность, серьезность, энтузиазм, ответственность за порученное дело и озабоченность его результатами.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В-четвертых, характер проявляется в отношении человека к вещам: не только отношение вообще к собственности, но и аккуратное или небрежное обращение со своими вещами, с одеждой, обувью, книгами и учебными пособиями и т.д.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Характер, как и темперамент, обнаруживает зависимость от физиологических особенностей человека, и прежде всего от типа нервной системы. Свойства темперамента накладывают свой отпечаток на проявления характера, определяя динамические особенности их возникновения и протекания. В конечном счете черты темперамента и характера образуют практически неделимый сплав, обусловливающий общий облик человека, характеристику его индивидуальности.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Особенности темперамента могут противодействовать или способствовать развитию определенных сторон характера. Флегматику труднее, чем холерику или сангвинику, сформировать у себя инициативность и решительность. Для меланхолика серьезная проблема - преодоление робости и тревожности. Формирование характера, осуществляющееся в группе высокого уровня развития, создает благоприятные условия для развития у холериков большей сдержанности и самокритичности, у сангвиников - усидчивости, у флегматиков - активности.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Однако вместе с тем существует много других условий, которые не являются идентичными. Характер - во многом результат самовоспитания. В характере аккумулируются привычки человека. Характер проявляется в деятельности людей, но в ней же он и формируется. Характер не дан человеку от природы. Нет характера, которого нельзя бы было скорректировать. Ссылки на то, что “у меня такой характер, и я с собой ничего не могу поделать”, психологически совершенно несостоятельны. Каждый человек отвечает за проявления своего характера и в состоянии заняться самовоспитанием.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Итак, характер - прижизненное приобретение личности, включающейся в систему общественных отношений, в совместную деятельность и общение с другими людьми, и тем самым обретающей свою индивидуальность.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lastRenderedPageBreak/>
        <w:t>Накладывая отпечаток на внешность человека, характер получает свое наиболее яркое выражение в его поступках, поведении, деятельности. О характере следует судить в первую очередь на основании поступков людей, в которых наиболее полно отражается их сущность.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Известна восточная поговорка: “Посей поступок - пожнешь привычку, посей привычку - пожнешь характер, посей характер - пожнешь судьбу”. Система привычных действий и поступков - фундамент характера человека. От анализа поступков к синтезу их в характере, в психологическом облике личности и от понятого характера к уже предвиденным и ожидаемым поступкам - таков путь проникновения в сущность индивидуального характера.</w:t>
      </w:r>
    </w:p>
    <w:p w:rsidR="00F33DB8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Таким образом, характер имеет социальную природу, т.е. зависит от мировоззрения человека, содержания и характера его деятельности, от социальной группы, в которой он живет и действует, от активного взаимодействия с другими людьми.</w:t>
      </w:r>
    </w:p>
    <w:p w:rsidR="00F24DC2" w:rsidRPr="00F33DB8" w:rsidRDefault="00F24DC2" w:rsidP="00F33DB8">
      <w:pPr>
        <w:spacing w:after="0" w:line="240" w:lineRule="auto"/>
        <w:rPr>
          <w:rFonts w:ascii="Times New Roman" w:hAnsi="Times New Roman" w:cs="Times New Roman"/>
          <w:b/>
        </w:rPr>
      </w:pPr>
      <w:r w:rsidRPr="00F24DC2">
        <w:rPr>
          <w:rFonts w:ascii="Times New Roman" w:hAnsi="Times New Roman" w:cs="Times New Roman"/>
          <w:b/>
          <w:bCs/>
        </w:rPr>
        <w:t>   </w:t>
      </w:r>
      <w:r w:rsidR="00F33DB8">
        <w:rPr>
          <w:rFonts w:ascii="Times New Roman" w:hAnsi="Times New Roman" w:cs="Times New Roman"/>
          <w:b/>
          <w:bCs/>
        </w:rPr>
        <w:t>3.</w:t>
      </w:r>
      <w:r w:rsidRPr="00F33DB8">
        <w:rPr>
          <w:rFonts w:ascii="Times New Roman" w:hAnsi="Times New Roman" w:cs="Times New Roman"/>
          <w:b/>
        </w:rPr>
        <w:t>Способности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Два ученика отвечают на уроке примерно одинаково. Однако педагог по- разному относится к их ответам: одного хвалит, другим недоволен. “У них различные способности, - объясняет он. - Второй учащийся мог ответить несравненно лучше”. Двое поступают в институт. Один выдерживает экзамены, другого постигает неудача. Свидетельствует ли это, что у одного из них больше способностей? На этот вопрос нельзя ответить, пока не будет выяснено, сколько времени на подготовку затратил каждый из абитуриентов. Одним лишь фактором успеха -приобретением знаний - способности не определяются.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33DB8">
        <w:rPr>
          <w:rFonts w:ascii="Times New Roman" w:hAnsi="Times New Roman" w:cs="Times New Roman"/>
          <w:b/>
        </w:rPr>
        <w:t xml:space="preserve">Способности </w:t>
      </w:r>
      <w:r w:rsidRPr="00F24DC2">
        <w:rPr>
          <w:rFonts w:ascii="Times New Roman" w:hAnsi="Times New Roman" w:cs="Times New Roman"/>
        </w:rPr>
        <w:t>- это такие психологические особенности человека, от которых зависит успешность приобретения знаний, умений, навыков, но которые сами к наличию этих знаний, умений, навыков не сводятся.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Способности и знания, способности и умения, способности и навыки не тождественны друг другу. По отношению к навыкам, умениям и знаниям способности человека выступают как некоторая возможность.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Способности - это возможность, а необходимый уровень мастерства в том или ином деле - это действительность. Выявившиеся у ребенка музыкальные способности ни в коей мере не являются гарантией того, что ребенок будет музыкантом. Способности обнаруживаются только в деятельности, которая не может осуществляться без наличия этих способностей. Нельзя говорить о способностях человека к рисунку, если его не пытались обучать рисовать, если он не приобрел никаких навыков, необходимых для изобразительной деятельности.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Говоря о способностях, необходимо охарактеризовать их качественные и количественные особенности. Для педагога в равной мере важно знать, и к чему обнаруживает способности ученик, а следовательно, какие индивидуальные особенности его личности вовлекаются в процесс деятельности как обязательное условие его успешности (качественная характеристика способностей), и в какой мере способен ученик выполнять требования, предъявляемые деятельностью, насколько быстрее, легче и основательнее он овладевает навыками, умениями и знаниями по сравнению с другими (количественная характеристика способностей).</w:t>
      </w:r>
    </w:p>
    <w:p w:rsidR="00F33DB8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Высшую ступень развития способностей называют талантом. 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33DB8">
        <w:rPr>
          <w:rFonts w:ascii="Times New Roman" w:hAnsi="Times New Roman" w:cs="Times New Roman"/>
          <w:b/>
        </w:rPr>
        <w:t xml:space="preserve">Талант </w:t>
      </w:r>
      <w:r w:rsidRPr="00F24DC2">
        <w:rPr>
          <w:rFonts w:ascii="Times New Roman" w:hAnsi="Times New Roman" w:cs="Times New Roman"/>
        </w:rPr>
        <w:t xml:space="preserve">- это сочетание способностей, дающее человеку возможность успешно, самостоятельно и оригинально выполнять какую-либо сложную трудовую деятельность. Так </w:t>
      </w:r>
      <w:proofErr w:type="gramStart"/>
      <w:r w:rsidRPr="00F24DC2">
        <w:rPr>
          <w:rFonts w:ascii="Times New Roman" w:hAnsi="Times New Roman" w:cs="Times New Roman"/>
        </w:rPr>
        <w:t>же</w:t>
      </w:r>
      <w:proofErr w:type="gramEnd"/>
      <w:r w:rsidRPr="00F24DC2">
        <w:rPr>
          <w:rFonts w:ascii="Times New Roman" w:hAnsi="Times New Roman" w:cs="Times New Roman"/>
        </w:rPr>
        <w:t xml:space="preserve"> как и способности, талант представляет собой лишь возможность приобретения высокого мастерства и значительных успехов в творчестве. В конечном счете творческие достижения зависят от общественно-исторических условий существования людей.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Талант - это сочетание способностей, их совокупность. Отдельно взятая изолированная способность не может быть аналогом таланта, даже если она достигла очень высокого уровня развития и ярко выражена.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Структура таланта определяется в конечном счете характером требований, которые предъявляет личности данная деятельность. Поэтому составляющие талант способности будут далеко не идентичны, если сравнивать, например, между собой талантливого композитора и талантливого авиаконструктора.</w:t>
      </w:r>
    </w:p>
    <w:p w:rsidR="00F33DB8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В результате изучения ряда одаренных детей удалось выявить некоторые существенно важные способности, которые в совокупности образуют структуру умственной одаренности. </w:t>
      </w:r>
    </w:p>
    <w:p w:rsidR="00F33DB8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Первая особенность личности, которая может быть выделена таким образом, - это внимательность, собранность, постоянная готовность к напряженной работе. </w:t>
      </w:r>
    </w:p>
    <w:p w:rsidR="00F33DB8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lastRenderedPageBreak/>
        <w:t xml:space="preserve">Вторая особенность личности высокоодаренного ребенка, неразрывно связанная с первой, заключается в том, что готовность к труду перерастает у него в склонность к труду, в трудолюбие, в неуемную потребность трудиться. 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Третья группа особенностей связана непосредственно с интеллектуальной деятельностью: это особенности мышления, быстрота мыслительных процессов, систематичность ума, повышенные возможности анализа и обобщения, высокая продуктивность умственной деятельности.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Указанные способности, которые в целом образуют структуру умственной одаренности, по свидетельству многочисленных психологических наблюдений над одаренными детьми, проявляются у подавляющего большинства таких ребят и отличаются лишь степенью выраженности каждой из этих способностей, взятой в отдельности.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>Как и все индивидуально-психические особенности личности, способности не приобретаются человеком в готовом виде, как нечто данное ему от природы, врожденное, а формируются в жизни и деятельности. На свет человек появляется без психических свойств, а лишь с возможностью их приобретения. В таком смысле и следует понимать принятое в психологии положение, что способности не являются врожденными.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Существенно важный фактор развития способностей человека - устойчивые специальные интересы. Специальные интересы - это интересы к содержанию определенной области человеческой деятельности, которые перерастают в склонность профессионально заниматься этим родом деятельности. Подмечено, что возникновение интереса к той или иной трудовой или учебной деятельности тесно связано пробуждением способности к ней и служит отправной точкой для их развития. “Наши желания, - по словам Гете, - </w:t>
      </w:r>
      <w:proofErr w:type="gramStart"/>
      <w:r w:rsidRPr="00F24DC2">
        <w:rPr>
          <w:rFonts w:ascii="Times New Roman" w:hAnsi="Times New Roman" w:cs="Times New Roman"/>
        </w:rPr>
        <w:t>предчувствия</w:t>
      </w:r>
      <w:proofErr w:type="gramEnd"/>
      <w:r w:rsidRPr="00F24DC2">
        <w:rPr>
          <w:rFonts w:ascii="Times New Roman" w:hAnsi="Times New Roman" w:cs="Times New Roman"/>
        </w:rPr>
        <w:t xml:space="preserve"> скрытых в нас способностей, предвестники того, что мы в состоянии будем совершить”.</w:t>
      </w:r>
    </w:p>
    <w:p w:rsidR="00F24DC2" w:rsidRPr="00F24DC2" w:rsidRDefault="00F24DC2" w:rsidP="00F33DB8">
      <w:pPr>
        <w:spacing w:after="0" w:line="240" w:lineRule="auto"/>
        <w:rPr>
          <w:rFonts w:ascii="Times New Roman" w:hAnsi="Times New Roman" w:cs="Times New Roman"/>
        </w:rPr>
      </w:pPr>
    </w:p>
    <w:p w:rsidR="001637FC" w:rsidRPr="00F24DC2" w:rsidRDefault="001637FC" w:rsidP="00F33DB8">
      <w:pPr>
        <w:spacing w:after="0" w:line="240" w:lineRule="auto"/>
        <w:rPr>
          <w:rFonts w:ascii="Times New Roman" w:hAnsi="Times New Roman" w:cs="Times New Roman"/>
        </w:rPr>
      </w:pPr>
    </w:p>
    <w:sectPr w:rsidR="001637FC" w:rsidRPr="00F2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E9"/>
    <w:rsid w:val="001637FC"/>
    <w:rsid w:val="009E05E9"/>
    <w:rsid w:val="00F24DC2"/>
    <w:rsid w:val="00F3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B8718-7EA5-4409-B9B4-90CA9628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2021-12-26T14:49:00Z</dcterms:created>
  <dcterms:modified xsi:type="dcterms:W3CDTF">2021-12-26T16:24:00Z</dcterms:modified>
</cp:coreProperties>
</file>