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48" w:rsidRPr="00174789" w:rsidRDefault="00067E48" w:rsidP="00174789">
      <w:pPr>
        <w:pStyle w:val="a3"/>
        <w:numPr>
          <w:ilvl w:val="0"/>
          <w:numId w:val="2"/>
        </w:numPr>
        <w:spacing w:before="0" w:beforeAutospacing="0" w:after="0" w:afterAutospacing="0"/>
        <w:ind w:right="-142"/>
        <w:jc w:val="center"/>
        <w:rPr>
          <w:b/>
          <w:color w:val="5B9BD5" w:themeColor="accent1"/>
        </w:rPr>
      </w:pPr>
      <w:r w:rsidRPr="00174789">
        <w:rPr>
          <w:rFonts w:eastAsiaTheme="minorEastAsia"/>
          <w:b/>
          <w:color w:val="5B9BD5" w:themeColor="accent1"/>
          <w:kern w:val="24"/>
        </w:rPr>
        <w:t>Рабочая учебная программа (</w:t>
      </w:r>
      <w:proofErr w:type="spellStart"/>
      <w:r w:rsidRPr="00174789">
        <w:rPr>
          <w:rFonts w:eastAsiaTheme="minorEastAsia"/>
          <w:b/>
          <w:color w:val="5B9BD5" w:themeColor="accent1"/>
          <w:kern w:val="24"/>
        </w:rPr>
        <w:t>силлабус</w:t>
      </w:r>
      <w:proofErr w:type="spellEnd"/>
      <w:r w:rsidRPr="00174789">
        <w:rPr>
          <w:rFonts w:eastAsiaTheme="minorEastAsia"/>
          <w:b/>
          <w:color w:val="5B9BD5" w:themeColor="accent1"/>
          <w:kern w:val="24"/>
        </w:rPr>
        <w:t>)</w:t>
      </w:r>
    </w:p>
    <w:p w:rsidR="00067E48" w:rsidRPr="00174789" w:rsidRDefault="00067E48" w:rsidP="00174789">
      <w:pPr>
        <w:pStyle w:val="a3"/>
        <w:spacing w:before="0" w:beforeAutospacing="0" w:after="0" w:afterAutospacing="0"/>
        <w:ind w:left="360" w:right="-142"/>
        <w:rPr>
          <w:b/>
          <w:color w:val="5B9BD5" w:themeColor="accent1"/>
        </w:rPr>
      </w:pPr>
    </w:p>
    <w:tbl>
      <w:tblPr>
        <w:tblW w:w="9948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  <w:gridCol w:w="308"/>
      </w:tblGrid>
      <w:tr w:rsidR="00067E48" w:rsidRPr="00174789" w:rsidTr="00C43AFD">
        <w:trPr>
          <w:trHeight w:val="8676"/>
        </w:trPr>
        <w:tc>
          <w:tcPr>
            <w:tcW w:w="9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1.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Информация об учебном модуле</w:t>
            </w:r>
          </w:p>
          <w:p w:rsidR="00067E48" w:rsidRPr="00174789" w:rsidRDefault="00067E48" w:rsidP="00174789">
            <w:pPr>
              <w:pStyle w:val="a4"/>
              <w:tabs>
                <w:tab w:val="left" w:pos="10049"/>
              </w:tabs>
              <w:ind w:left="-2" w:right="-2"/>
              <w:contextualSpacing w:val="0"/>
              <w:jc w:val="both"/>
            </w:pPr>
            <w:r w:rsidRPr="00174789">
              <w:rPr>
                <w:rFonts w:eastAsia="Tahoma"/>
                <w:i/>
                <w:iCs/>
                <w:kern w:val="24"/>
              </w:rPr>
              <w:t>Наименование учебного модуля</w:t>
            </w:r>
            <w:r w:rsidRPr="00174789">
              <w:rPr>
                <w:rFonts w:eastAsia="Tahoma"/>
                <w:iCs/>
                <w:kern w:val="24"/>
              </w:rPr>
              <w:t xml:space="preserve"> – УМ 3 «</w:t>
            </w:r>
            <w:r w:rsidRPr="00174789">
              <w:rPr>
                <w:b/>
                <w:lang w:val="ky-KG"/>
              </w:rPr>
              <w:t>Организация взаимодействия педагога с участниками педагогического процесса</w:t>
            </w:r>
            <w:r w:rsidRPr="00174789">
              <w:t>»</w:t>
            </w:r>
          </w:p>
          <w:p w:rsidR="00067E48" w:rsidRPr="00174789" w:rsidRDefault="00067E48" w:rsidP="00174789">
            <w:pPr>
              <w:pStyle w:val="a4"/>
              <w:tabs>
                <w:tab w:val="left" w:pos="10049"/>
              </w:tabs>
              <w:ind w:left="-2" w:right="-2"/>
              <w:contextualSpacing w:val="0"/>
              <w:jc w:val="both"/>
              <w:rPr>
                <w:rFonts w:eastAsia="Tahoma"/>
                <w:iCs/>
                <w:kern w:val="24"/>
                <w:lang w:val="ky-KG"/>
              </w:rPr>
            </w:pPr>
            <w:r w:rsidRPr="00174789">
              <w:rPr>
                <w:rFonts w:eastAsia="Tahoma"/>
                <w:i/>
                <w:iCs/>
                <w:kern w:val="24"/>
                <w:lang w:val="ky-KG"/>
              </w:rPr>
              <w:t xml:space="preserve">Дисциплина – </w:t>
            </w:r>
            <w:r w:rsidRPr="00174789">
              <w:rPr>
                <w:rFonts w:eastAsia="Tahoma"/>
                <w:iCs/>
                <w:kern w:val="24"/>
                <w:lang w:val="ky-KG"/>
              </w:rPr>
              <w:t>“ Развитие социальных и коммуникативных компетенции обучающихся”</w:t>
            </w:r>
          </w:p>
          <w:p w:rsidR="00067E48" w:rsidRPr="00174789" w:rsidRDefault="00067E48" w:rsidP="00174789">
            <w:pPr>
              <w:pStyle w:val="a4"/>
              <w:tabs>
                <w:tab w:val="left" w:pos="10049"/>
              </w:tabs>
              <w:ind w:left="-2" w:right="-2"/>
              <w:contextualSpacing w:val="0"/>
              <w:jc w:val="both"/>
              <w:rPr>
                <w:lang w:val="ky-KG"/>
              </w:rPr>
            </w:pPr>
            <w:r w:rsidRPr="00174789">
              <w:rPr>
                <w:rFonts w:eastAsia="Tahoma"/>
                <w:i/>
                <w:iCs/>
                <w:kern w:val="24"/>
                <w:lang w:val="ky-KG"/>
              </w:rPr>
              <w:t xml:space="preserve">Трудоемкость учебной дисциплины-2 </w:t>
            </w:r>
            <w:r w:rsidRPr="00174789">
              <w:rPr>
                <w:lang w:val="ky-KG"/>
              </w:rPr>
              <w:t>кредита (60 часов)</w:t>
            </w:r>
          </w:p>
          <w:p w:rsidR="00067E48" w:rsidRPr="00174789" w:rsidRDefault="00067E48" w:rsidP="00174789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iCs/>
                <w:kern w:val="24"/>
                <w:sz w:val="24"/>
                <w:szCs w:val="24"/>
                <w:lang w:val="ky-KG"/>
              </w:rPr>
            </w:pPr>
            <w:r w:rsidRPr="00174789">
              <w:rPr>
                <w:rFonts w:ascii="Times New Roman" w:eastAsia="Tahoma" w:hAnsi="Times New Roman" w:cs="Times New Roman"/>
                <w:i/>
                <w:iCs/>
                <w:kern w:val="24"/>
                <w:sz w:val="24"/>
                <w:szCs w:val="24"/>
                <w:lang w:val="ky-KG"/>
              </w:rPr>
              <w:t>Дисциплина- “Взаимоотношение с коллегами и обучающихся”</w:t>
            </w:r>
          </w:p>
          <w:p w:rsidR="00067E48" w:rsidRPr="00174789" w:rsidRDefault="00067E48" w:rsidP="00174789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iCs/>
                <w:kern w:val="24"/>
                <w:sz w:val="24"/>
                <w:szCs w:val="24"/>
                <w:lang w:val="ky-KG"/>
              </w:rPr>
            </w:pPr>
            <w:r w:rsidRPr="001747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y-KG"/>
              </w:rPr>
              <w:t xml:space="preserve">Трудоемкость учебной дисциплины-1 </w:t>
            </w:r>
            <w:r w:rsidRPr="001747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кредит(30 часов)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2.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Информация о преподавателе</w:t>
            </w:r>
          </w:p>
          <w:p w:rsidR="00067E48" w:rsidRPr="00174789" w:rsidRDefault="00067E48" w:rsidP="00174789">
            <w:pPr>
              <w:pStyle w:val="a4"/>
              <w:ind w:left="-2" w:right="-2"/>
              <w:contextualSpacing w:val="0"/>
              <w:jc w:val="both"/>
              <w:rPr>
                <w:color w:val="000000" w:themeColor="text1"/>
              </w:rPr>
            </w:pPr>
            <w:r w:rsidRPr="00174789">
              <w:rPr>
                <w:color w:val="000000" w:themeColor="text1"/>
              </w:rPr>
              <w:t xml:space="preserve">Мамбетова Айнура </w:t>
            </w:r>
            <w:proofErr w:type="spellStart"/>
            <w:r w:rsidRPr="00174789">
              <w:rPr>
                <w:color w:val="000000" w:themeColor="text1"/>
              </w:rPr>
              <w:t>Билаловна</w:t>
            </w:r>
            <w:proofErr w:type="spellEnd"/>
            <w:r w:rsidRPr="00174789">
              <w:rPr>
                <w:color w:val="000000" w:themeColor="text1"/>
              </w:rPr>
              <w:t xml:space="preserve"> –преподаватель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3.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 xml:space="preserve">Литература </w:t>
            </w:r>
          </w:p>
          <w:p w:rsidR="00067E48" w:rsidRPr="00174789" w:rsidRDefault="00067E48" w:rsidP="00174789">
            <w:pPr>
              <w:pStyle w:val="a4"/>
              <w:ind w:left="-2" w:right="-2"/>
              <w:contextualSpacing w:val="0"/>
              <w:jc w:val="both"/>
              <w:rPr>
                <w:rFonts w:eastAsia="Tahoma"/>
                <w:i/>
                <w:iCs/>
                <w:kern w:val="24"/>
              </w:rPr>
            </w:pPr>
            <w:r w:rsidRPr="00174789">
              <w:rPr>
                <w:rFonts w:eastAsia="Tahoma"/>
                <w:i/>
                <w:iCs/>
                <w:kern w:val="24"/>
              </w:rPr>
              <w:t xml:space="preserve">Основная литература: 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</w:pPr>
            <w:r w:rsidRPr="00174789">
              <w:rPr>
                <w:lang w:val="ky-KG"/>
              </w:rPr>
              <w:t xml:space="preserve">1. </w:t>
            </w:r>
            <w:proofErr w:type="spellStart"/>
            <w:r w:rsidRPr="00174789">
              <w:t>Келасьев</w:t>
            </w:r>
            <w:proofErr w:type="spellEnd"/>
            <w:r w:rsidRPr="00174789">
              <w:t xml:space="preserve"> В.Н., Первова И.Л. </w:t>
            </w:r>
            <w:proofErr w:type="spellStart"/>
            <w:r w:rsidRPr="00174789">
              <w:t>Cоциальная</w:t>
            </w:r>
            <w:proofErr w:type="spellEnd"/>
            <w:r w:rsidRPr="00174789">
              <w:t xml:space="preserve"> компетентность: уровни, структура, стратегии формирования: монография / В.Н. </w:t>
            </w:r>
            <w:proofErr w:type="spellStart"/>
            <w:r w:rsidRPr="00174789">
              <w:t>Келасьев</w:t>
            </w:r>
            <w:proofErr w:type="spellEnd"/>
            <w:r w:rsidRPr="00174789">
              <w:t xml:space="preserve">, И.Л. Первова. — </w:t>
            </w:r>
            <w:proofErr w:type="gramStart"/>
            <w:r w:rsidRPr="00174789">
              <w:t>СПб.:</w:t>
            </w:r>
            <w:proofErr w:type="gramEnd"/>
            <w:r w:rsidRPr="00174789">
              <w:t xml:space="preserve"> </w:t>
            </w:r>
            <w:proofErr w:type="spellStart"/>
            <w:r w:rsidRPr="00174789">
              <w:t>Астерион</w:t>
            </w:r>
            <w:proofErr w:type="spellEnd"/>
            <w:r w:rsidRPr="00174789">
              <w:t>, 2019.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</w:pPr>
            <w:r w:rsidRPr="00174789">
              <w:rPr>
                <w:lang w:val="ky-KG"/>
              </w:rPr>
              <w:t>2.</w:t>
            </w:r>
            <w:r w:rsidRPr="00174789">
              <w:t xml:space="preserve">Зимняя И.А. Ключевые компетентности как результативно-целевая основа </w:t>
            </w:r>
            <w:proofErr w:type="spellStart"/>
            <w:r w:rsidRPr="00174789">
              <w:t>компетентностного</w:t>
            </w:r>
            <w:proofErr w:type="spellEnd"/>
            <w:r w:rsidRPr="00174789">
              <w:t xml:space="preserve"> подхода в образовании. Авторская версия: Москва- 2004г. Исследовательский центр проблем качества подготовки специалистов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  <w:rPr>
                <w:bCs/>
              </w:rPr>
            </w:pPr>
            <w:r w:rsidRPr="00174789">
              <w:rPr>
                <w:bCs/>
                <w:lang w:val="ky-KG"/>
              </w:rPr>
              <w:t>3</w:t>
            </w:r>
            <w:r w:rsidRPr="00174789">
              <w:rPr>
                <w:bCs/>
              </w:rPr>
              <w:t xml:space="preserve">.Теория и практика педагогических взаимодействий в современной системе образования: коллективная монография / Е. В. </w:t>
            </w:r>
            <w:proofErr w:type="spellStart"/>
            <w:r w:rsidRPr="00174789">
              <w:rPr>
                <w:bCs/>
              </w:rPr>
              <w:t>Коротаева</w:t>
            </w:r>
            <w:proofErr w:type="spellEnd"/>
            <w:r w:rsidRPr="00174789">
              <w:rPr>
                <w:bCs/>
              </w:rPr>
              <w:t xml:space="preserve">, Т. Л. </w:t>
            </w:r>
            <w:proofErr w:type="spellStart"/>
            <w:r w:rsidRPr="00174789">
              <w:rPr>
                <w:bCs/>
              </w:rPr>
              <w:t>Аракелова</w:t>
            </w:r>
            <w:proofErr w:type="spellEnd"/>
            <w:r w:rsidRPr="00174789">
              <w:rPr>
                <w:bCs/>
              </w:rPr>
              <w:t xml:space="preserve">, Т. В. Безродных и др.; Под ред. Е. В. </w:t>
            </w:r>
            <w:proofErr w:type="spellStart"/>
            <w:r w:rsidRPr="00174789">
              <w:rPr>
                <w:bCs/>
              </w:rPr>
              <w:t>Коротаевой</w:t>
            </w:r>
            <w:proofErr w:type="spellEnd"/>
            <w:r w:rsidRPr="00174789">
              <w:rPr>
                <w:bCs/>
              </w:rPr>
              <w:t>. — Новосибирск: ЦРНС, 2010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  <w:rPr>
                <w:bCs/>
              </w:rPr>
            </w:pPr>
            <w:r w:rsidRPr="00174789">
              <w:rPr>
                <w:bCs/>
              </w:rPr>
              <w:t xml:space="preserve">4.Шевченко Л.Л. Практическая педагогическая </w:t>
            </w:r>
            <w:proofErr w:type="gramStart"/>
            <w:r w:rsidRPr="00174789">
              <w:rPr>
                <w:bCs/>
              </w:rPr>
              <w:t>этика.-</w:t>
            </w:r>
            <w:proofErr w:type="gramEnd"/>
            <w:r w:rsidRPr="00174789">
              <w:rPr>
                <w:bCs/>
              </w:rPr>
              <w:t>М.:1997.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  <w:rPr>
                <w:bCs/>
              </w:rPr>
            </w:pPr>
            <w:r w:rsidRPr="00174789">
              <w:rPr>
                <w:bCs/>
              </w:rPr>
              <w:t xml:space="preserve">5. Основы педагогического </w:t>
            </w:r>
            <w:proofErr w:type="gramStart"/>
            <w:r w:rsidRPr="00174789">
              <w:rPr>
                <w:bCs/>
              </w:rPr>
              <w:t>мастерства./</w:t>
            </w:r>
            <w:proofErr w:type="gramEnd"/>
            <w:r w:rsidRPr="00174789">
              <w:rPr>
                <w:bCs/>
              </w:rPr>
              <w:t xml:space="preserve">Под ред. </w:t>
            </w:r>
            <w:proofErr w:type="spellStart"/>
            <w:r w:rsidRPr="00174789">
              <w:rPr>
                <w:bCs/>
              </w:rPr>
              <w:t>Зязюна</w:t>
            </w:r>
            <w:proofErr w:type="spellEnd"/>
            <w:r w:rsidRPr="00174789">
              <w:rPr>
                <w:bCs/>
              </w:rPr>
              <w:t xml:space="preserve"> И.А.       М.:1989.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</w:pPr>
            <w:r w:rsidRPr="00174789">
              <w:rPr>
                <w:lang w:val="ky-KG"/>
              </w:rPr>
              <w:t>6</w:t>
            </w:r>
            <w:r w:rsidRPr="00174789">
              <w:t>.Аникеева Н.П. Учителю о психологическом климате в коллективе.-М.:1983.</w:t>
            </w:r>
          </w:p>
          <w:p w:rsidR="00067E48" w:rsidRPr="00174789" w:rsidRDefault="00067E48" w:rsidP="00174789">
            <w:pPr>
              <w:pStyle w:val="a4"/>
              <w:ind w:left="-2" w:right="-2"/>
              <w:jc w:val="both"/>
            </w:pPr>
            <w:r w:rsidRPr="00174789">
              <w:rPr>
                <w:lang w:val="ky-KG"/>
              </w:rPr>
              <w:t>7.</w:t>
            </w:r>
            <w:r w:rsidRPr="00174789">
              <w:t xml:space="preserve">Анита, фон Хертель Профессиональное разрешение конфликтов. Медиативная компетенция в Вашей жизни / Анита фон Хертель. - М.: Издательство Вернера </w:t>
            </w:r>
            <w:proofErr w:type="spellStart"/>
            <w:r w:rsidRPr="00174789">
              <w:t>Регена</w:t>
            </w:r>
            <w:proofErr w:type="spellEnd"/>
            <w:r w:rsidRPr="00174789">
              <w:t>, 2007.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/>
                <w:iCs/>
                <w:kern w:val="24"/>
                <w:sz w:val="24"/>
                <w:szCs w:val="24"/>
              </w:rPr>
              <w:t xml:space="preserve">Дополнительная литература: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ky-KG"/>
              </w:rPr>
              <w:t>1.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Виктория, Недорезова </w:t>
            </w:r>
            <w:proofErr w:type="spellStart"/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>und</w:t>
            </w:r>
            <w:proofErr w:type="spellEnd"/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 Леонид Блинов Социальная компетентность в межкультурном взаимодействии / Виктория Недорезова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en-US"/>
              </w:rPr>
              <w:t>und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 Леонид Блинов. - М.: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en-US"/>
              </w:rPr>
              <w:t>LAP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en-US"/>
              </w:rPr>
              <w:t>Lambert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en-US"/>
              </w:rPr>
              <w:t>Academic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en-US"/>
              </w:rPr>
              <w:t>Publishing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>, 2013.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ky-KG"/>
              </w:rPr>
              <w:t>2.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Иванчикова, Т. В. Речевая компетентность в педагогической деятельности / Т.В. Иванчикова. - М.: Флинта, Наука, 2010.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ky-KG"/>
              </w:rPr>
              <w:t xml:space="preserve">3.Ирина. Ковалева 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Педагогический дизайн в школе компетенций. Идеи, конструкторы и дидактические материалы нового поколения. - М.: ЛКИ, 2013.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  <w:lang w:val="ky-KG"/>
              </w:rPr>
              <w:t>4.</w:t>
            </w:r>
            <w:r w:rsidRPr="00174789">
              <w:rPr>
                <w:rFonts w:ascii="Times New Roman" w:eastAsia="Tahoma" w:hAnsi="Times New Roman" w:cs="Times New Roman"/>
                <w:iCs/>
                <w:kern w:val="24"/>
                <w:sz w:val="24"/>
                <w:szCs w:val="24"/>
              </w:rPr>
              <w:t xml:space="preserve">Сальникова, О. А. Совершенствование коммуникативной компетенции учителя / О.А. Сальникова. - М.: Флинта, НОУ ВПО МПСИ, 2011.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  <w:lang w:val="ky-KG"/>
              </w:rPr>
              <w:t xml:space="preserve">5. </w:t>
            </w:r>
            <w:proofErr w:type="spell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Бездухов</w:t>
            </w:r>
            <w:proofErr w:type="spell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В.П., Позднякова О.К. Этико-педагогических подход к формированию ценностных ориентаций будущего учителя и принципы его реализации. //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Педагогика.-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2010. -№6.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6..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Маленкова Л.И. Педагоги, родители, дети. М., 2000.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7.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Введение в педагогическую деятельность. /</w:t>
            </w:r>
            <w:proofErr w:type="spell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Роботова</w:t>
            </w:r>
            <w:proofErr w:type="spell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А.С.  и др.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/.-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М.:2000.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8. Горелов, А. </w:t>
            </w:r>
            <w:proofErr w:type="spell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А.Этика</w:t>
            </w:r>
            <w:proofErr w:type="spell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Электронный 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ресурс :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учеб. пособие / А. А. Горелов, Т. А. Горелова. –4-е стер. изд. –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М. :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ФЛИНТА, 2011. –416 с.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9. Левитан К. М. Основы педагогической деонтологии: учебное пособие для высшей школы. / Левитан, Константин Михайлович. - 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М. :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Наука, 1994. - 192 с.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10. Мишаткина Т. В. Педагогическая </w:t>
            </w:r>
            <w:proofErr w:type="gramStart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этика :</w:t>
            </w:r>
            <w:proofErr w:type="gramEnd"/>
            <w:r w:rsidRPr="00174789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 xml:space="preserve"> : учебное пособие для студентов вузов / 2004. - 303 с.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11. Петровская, Л.А. Общение – компетентность – тренинг / Л.А. Петровская //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Избр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. тр. – М: Смысл, 2007. 4. Седов, К.Ф. Дискурс и личность: эволюция коммуникативной компетенции / К.Ф. Се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дов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. – М., 2004.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  <w:lang w:val="ky-KG"/>
              </w:rPr>
              <w:lastRenderedPageBreak/>
              <w:t>12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.Тесленко, В.И. Коммуникативная компетентность : формирование, развитие,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оце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нивание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: монография / В.И. Тесленко, С.В.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Латынцев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;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Краснояр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. гос.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пед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. унт им. В.П. Астафьева. – Красноярск, 2007.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  <w:lang w:val="ky-KG"/>
              </w:rPr>
              <w:t>13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.Выготский Л. С. Избранные психологические исследования / Л. С. Выготский. М.: Изд-во </w:t>
            </w:r>
            <w:proofErr w:type="spell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Акад.пед.наук</w:t>
            </w:r>
            <w:proofErr w:type="spell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РСФСР, 1956. - 519 с.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14.Леонтьев А. А. Педагогическое общение / А. А. Леонтьев. М., Нальчик: Эльфа, </w:t>
            </w:r>
            <w:proofErr w:type="gramStart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1996.-</w:t>
            </w:r>
            <w:proofErr w:type="gram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г</w:t>
            </w:r>
          </w:p>
          <w:p w:rsidR="00174789" w:rsidRDefault="00174789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4.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Пререквизиты</w:t>
            </w:r>
            <w:proofErr w:type="spellEnd"/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 xml:space="preserve"> учебного модуля: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ky-KG"/>
              </w:rPr>
            </w:pP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  <w:t>Учебный модуль 1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ky-KG"/>
              </w:rPr>
              <w:t>.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ky-KG"/>
              </w:rPr>
              <w:t>Организация учебно-производственного процесса и осуществление педагогического контроля и оценки освоения программ подготовки квалифицированных рабочих и техниов в безопасной и инклюзивной среде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ky-KG"/>
              </w:rPr>
            </w:pP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  <w:t>Учебный модуль 2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ky-KG"/>
              </w:rPr>
              <w:t xml:space="preserve">. Методическое обеспечение процесса производственного обучения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5.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4789">
              <w:rPr>
                <w:rFonts w:ascii="Times New Roman" w:eastAsia="Tahom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Постреквизиты</w:t>
            </w:r>
            <w:proofErr w:type="spellEnd"/>
            <w:r w:rsidRPr="00174789">
              <w:rPr>
                <w:rFonts w:ascii="Times New Roman" w:eastAsia="Tahom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учебного модуля:</w:t>
            </w:r>
            <w:r w:rsidRPr="00174789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Учебный модуль 4 Обеспечение качества  образования и организаций профориентационной работы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>6.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ahoma" w:hAnsi="Times New Roman" w:cs="Times New Roman"/>
                <w:b/>
                <w:kern w:val="24"/>
                <w:sz w:val="24"/>
                <w:szCs w:val="24"/>
              </w:rPr>
              <w:t xml:space="preserve">Описание учебного модуля 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 xml:space="preserve">Цели обучения учебного </w:t>
            </w:r>
            <w:proofErr w:type="gramStart"/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>модуля</w:t>
            </w:r>
            <w:r w:rsidRPr="00174789">
              <w:rPr>
                <w:rFonts w:ascii="Times New Roman" w:eastAsia="Tahoma" w:hAnsi="Times New Roman" w:cs="Times New Roman"/>
                <w:color w:val="FF0000"/>
                <w:kern w:val="24"/>
                <w:sz w:val="24"/>
                <w:szCs w:val="24"/>
              </w:rPr>
              <w:t>:</w:t>
            </w:r>
            <w:r w:rsidRPr="001747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1747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67E48" w:rsidRPr="00174789" w:rsidRDefault="00067E48" w:rsidP="00174789">
            <w:pPr>
              <w:pStyle w:val="a4"/>
              <w:numPr>
                <w:ilvl w:val="0"/>
                <w:numId w:val="4"/>
              </w:numPr>
              <w:ind w:right="-2"/>
              <w:jc w:val="both"/>
            </w:pPr>
            <w:r w:rsidRPr="00174789">
              <w:t>Развитие</w:t>
            </w:r>
            <w:r w:rsidRPr="00174789">
              <w:rPr>
                <w:lang w:val="ky-KG"/>
              </w:rPr>
              <w:t xml:space="preserve"> социальных и</w:t>
            </w:r>
            <w:r w:rsidRPr="00174789">
              <w:t xml:space="preserve"> коммуникативных умений и навыков, необходимых для работы с обучающимися как в индивидуальном, так и в аудиторном режиме.</w:t>
            </w:r>
          </w:p>
          <w:p w:rsidR="00067E48" w:rsidRPr="00174789" w:rsidRDefault="00067E48" w:rsidP="00174789">
            <w:pPr>
              <w:pStyle w:val="a4"/>
              <w:numPr>
                <w:ilvl w:val="0"/>
                <w:numId w:val="4"/>
              </w:numPr>
              <w:ind w:right="-2"/>
              <w:jc w:val="both"/>
            </w:pPr>
            <w:r w:rsidRPr="00174789">
              <w:t xml:space="preserve">Формирование у студентов навыков педагогическое </w:t>
            </w:r>
            <w:proofErr w:type="gramStart"/>
            <w:r w:rsidRPr="00174789">
              <w:t>взаимодействие  с</w:t>
            </w:r>
            <w:proofErr w:type="gramEnd"/>
            <w:r w:rsidRPr="00174789">
              <w:t xml:space="preserve"> участниками образовательного процесса, способствующие эффективному управлению педагогическим взаимодействием участников образовательного процесса. Позволяет развить коммуникативную компетентность профессионала, способствующую эффективному взаимодействию с коллегами, учащимися, и их родителями.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color w:val="FF0000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>Результаты обучения учебного модуля</w:t>
            </w:r>
            <w:r w:rsidRPr="00174789">
              <w:rPr>
                <w:rFonts w:ascii="Times New Roman" w:eastAsia="Tahoma" w:hAnsi="Times New Roman" w:cs="Times New Roman"/>
                <w:color w:val="FF0000"/>
                <w:kern w:val="24"/>
                <w:sz w:val="24"/>
                <w:szCs w:val="24"/>
              </w:rPr>
              <w:t xml:space="preserve">: 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умеет вести вербальный и невербальный обмен информацией, а также проводить диагностирование личных свойств и качеств обучающего, а также диагностирование особенностей учебной аудитории; 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умеет формировать навыки выбора соответствующей учебной задаче и ситуации стратегии, тактики и техники взаимодействия с обучающимися, организации их совместной деятельности для достижения определенных учебных значимых целей;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3) идентифицирует себя с обучающимся для выстраивания эффективного коммуникативного взаимодействия и </w:t>
            </w:r>
            <w:proofErr w:type="spellStart"/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эмпатийно</w:t>
            </w:r>
            <w:proofErr w:type="spellEnd"/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относится к нему.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 Умения выделить и устанавливать взаимосвязи между компонентами и факторами воспитания, приводить их в действие: создание необходимых условий (материальных, морально-психических, организационных, и др.); активизации личности школьника, развитие его деятельности; и др.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5)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подчиняющих задач.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 xml:space="preserve">Сфера </w:t>
            </w:r>
            <w:proofErr w:type="gramStart"/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>применения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; 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  <w:lang w:val="ky-KG"/>
              </w:rPr>
              <w:t xml:space="preserve">  </w:t>
            </w:r>
            <w:proofErr w:type="gramEnd"/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>в преподавании профессиональных дисциплин;</w:t>
            </w: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4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 преподавания учебного модуля</w:t>
            </w:r>
            <w:r w:rsidRPr="00174789">
              <w:rPr>
                <w:rFonts w:ascii="Times New Roman" w:eastAsia="Times New Roman" w:hAnsi="Times New Roman" w:cs="Times New Roman"/>
                <w:sz w:val="24"/>
                <w:szCs w:val="24"/>
              </w:rPr>
              <w:t>: лекция, практические занятия;</w:t>
            </w:r>
          </w:p>
          <w:p w:rsidR="00067E48" w:rsidRPr="00174789" w:rsidRDefault="00067E48" w:rsidP="00174789">
            <w:pPr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67E48" w:rsidRPr="00174789" w:rsidRDefault="00067E48" w:rsidP="00174789">
            <w:pPr>
              <w:tabs>
                <w:tab w:val="num" w:pos="928"/>
              </w:tabs>
              <w:spacing w:after="0" w:line="240" w:lineRule="auto"/>
              <w:ind w:left="-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</w:rPr>
              <w:t>Методы изучения учебного модуля:</w:t>
            </w: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7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заданий; тесты; самостоятельная работа студентов. 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89">
              <w:rPr>
                <w:rFonts w:ascii="Times New Roman" w:eastAsia="Tahoma" w:hAnsi="Times New Roman" w:cs="Times New Roman"/>
                <w:kern w:val="24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067E48" w:rsidRPr="00174789" w:rsidRDefault="00067E48" w:rsidP="00174789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  <w:sectPr w:rsidR="00067E48" w:rsidRPr="00174789" w:rsidSect="00E124ED">
          <w:footerReference w:type="default" r:id="rId7"/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067E48" w:rsidRPr="00174789" w:rsidRDefault="00067E48" w:rsidP="00174789">
      <w:p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789">
        <w:rPr>
          <w:rFonts w:ascii="Times New Roman" w:eastAsia="Calibri" w:hAnsi="Times New Roman" w:cs="Times New Roman"/>
          <w:b/>
          <w:kern w:val="24"/>
          <w:sz w:val="24"/>
          <w:szCs w:val="24"/>
        </w:rPr>
        <w:lastRenderedPageBreak/>
        <w:t>7.</w:t>
      </w:r>
      <w:r w:rsidRPr="00174789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174789">
        <w:rPr>
          <w:rFonts w:ascii="Times New Roman" w:eastAsia="Calibri" w:hAnsi="Times New Roman" w:cs="Times New Roman"/>
          <w:b/>
          <w:kern w:val="24"/>
          <w:sz w:val="24"/>
          <w:szCs w:val="24"/>
        </w:rPr>
        <w:t>Тематический план по учебному модулю 4:</w:t>
      </w:r>
      <w:r w:rsidRPr="0017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7E48" w:rsidRPr="00174789" w:rsidRDefault="00067E48" w:rsidP="00174789">
      <w:pPr>
        <w:spacing w:after="0" w:line="240" w:lineRule="auto"/>
        <w:ind w:right="-143" w:hanging="142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u w:val="singl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1606"/>
        <w:gridCol w:w="2788"/>
      </w:tblGrid>
      <w:tr w:rsidR="00067E48" w:rsidRPr="00174789" w:rsidTr="00C43AFD">
        <w:trPr>
          <w:trHeight w:val="402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Темы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kern w:val="24"/>
              </w:rPr>
              <w:t>Всего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E48" w:rsidRPr="00174789" w:rsidRDefault="00067E48" w:rsidP="0017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Аудиторная работа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E48" w:rsidRPr="00174789" w:rsidRDefault="00067E48" w:rsidP="0017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Самостоятельная работа студента</w:t>
            </w:r>
          </w:p>
          <w:p w:rsidR="00067E48" w:rsidRPr="00174789" w:rsidRDefault="00067E48" w:rsidP="0017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СРС</w:t>
            </w:r>
          </w:p>
        </w:tc>
      </w:tr>
      <w:tr w:rsidR="00067E48" w:rsidRPr="00174789" w:rsidTr="00C43AFD">
        <w:trPr>
          <w:trHeight w:val="402"/>
        </w:trPr>
        <w:tc>
          <w:tcPr>
            <w:tcW w:w="4111" w:type="dxa"/>
            <w:vMerge/>
            <w:shd w:val="clear" w:color="auto" w:fill="auto"/>
            <w:vAlign w:val="center"/>
          </w:tcPr>
          <w:p w:rsidR="00067E48" w:rsidRPr="00174789" w:rsidRDefault="00067E48" w:rsidP="0017478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часы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часы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часы</w:t>
            </w:r>
          </w:p>
        </w:tc>
      </w:tr>
      <w:tr w:rsidR="00067E48" w:rsidRPr="00174789" w:rsidTr="00C43AFD">
        <w:trPr>
          <w:trHeight w:val="671"/>
        </w:trPr>
        <w:tc>
          <w:tcPr>
            <w:tcW w:w="41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bCs/>
                <w:kern w:val="24"/>
              </w:rPr>
              <w:t>Глава 1:</w:t>
            </w:r>
            <w:r w:rsidRPr="00174789">
              <w:rPr>
                <w:rFonts w:ascii="Times New Roman" w:hAnsi="Times New Roman" w:cs="Times New Roman"/>
              </w:rPr>
              <w:t xml:space="preserve"> Развитие социальных и коммуникативных компетенций обучающихся.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left="-77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60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24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kern w:val="24"/>
              </w:rPr>
              <w:t>36</w:t>
            </w:r>
          </w:p>
        </w:tc>
      </w:tr>
      <w:tr w:rsidR="00067E48" w:rsidRPr="00174789" w:rsidTr="00C43AFD">
        <w:trPr>
          <w:trHeight w:val="399"/>
        </w:trPr>
        <w:tc>
          <w:tcPr>
            <w:tcW w:w="41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bCs/>
                <w:kern w:val="24"/>
              </w:rPr>
              <w:t>Глава 2</w:t>
            </w:r>
            <w:r w:rsidRPr="00174789">
              <w:rPr>
                <w:rFonts w:ascii="Times New Roman" w:hAnsi="Times New Roman" w:cs="Times New Roman"/>
              </w:rPr>
              <w:t>: Взаимоотношения с коллегами и обучающихся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left="-77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67E48" w:rsidRPr="00174789" w:rsidTr="00C43AFD">
        <w:trPr>
          <w:trHeight w:val="273"/>
        </w:trPr>
        <w:tc>
          <w:tcPr>
            <w:tcW w:w="41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Итого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left="-77"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kern w:val="24"/>
              </w:rPr>
              <w:t>90 (3 кредитов)</w:t>
            </w:r>
          </w:p>
        </w:tc>
        <w:tc>
          <w:tcPr>
            <w:tcW w:w="16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kern w:val="24"/>
              </w:rPr>
              <w:t>36</w:t>
            </w:r>
          </w:p>
        </w:tc>
        <w:tc>
          <w:tcPr>
            <w:tcW w:w="27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E48" w:rsidRPr="00174789" w:rsidRDefault="00067E48" w:rsidP="0017478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89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</w:tr>
    </w:tbl>
    <w:p w:rsidR="00067E48" w:rsidRPr="00174789" w:rsidRDefault="00067E48" w:rsidP="0017478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67E48" w:rsidRPr="00174789" w:rsidRDefault="00067E48" w:rsidP="00174789">
      <w:pPr>
        <w:pStyle w:val="a4"/>
        <w:numPr>
          <w:ilvl w:val="0"/>
          <w:numId w:val="1"/>
        </w:numPr>
        <w:ind w:left="284" w:right="-143" w:hanging="284"/>
        <w:jc w:val="both"/>
      </w:pPr>
      <w:r w:rsidRPr="00174789">
        <w:rPr>
          <w:b/>
        </w:rPr>
        <w:t xml:space="preserve">Политика курса:  </w:t>
      </w:r>
    </w:p>
    <w:p w:rsidR="00067E48" w:rsidRPr="00174789" w:rsidRDefault="00067E48" w:rsidP="0017478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общее этические нормы поведения в общественных местах; соблюдать правила поведения студентов в колледже; не пропускать занятий без уважительной причины; все пропуски занятий должны быть отработаны, включая пропуски по уважительным причинам (способ отработки определяет преподаватель); не опаздывать на урок более, чем на 5 минут; запрещается пользоваться телефоном во время урока (исключение составляет: использование телефона в качестве калькулятора; обучение в онлайн-режиме).</w:t>
      </w:r>
    </w:p>
    <w:p w:rsidR="00067E48" w:rsidRPr="00174789" w:rsidRDefault="00067E48" w:rsidP="00174789">
      <w:pPr>
        <w:pStyle w:val="a4"/>
        <w:numPr>
          <w:ilvl w:val="0"/>
          <w:numId w:val="1"/>
        </w:numPr>
        <w:spacing w:before="240"/>
        <w:ind w:left="284" w:right="-143" w:hanging="284"/>
        <w:jc w:val="both"/>
      </w:pPr>
      <w:r w:rsidRPr="00174789">
        <w:rPr>
          <w:b/>
        </w:rPr>
        <w:t>Оценивание:</w:t>
      </w:r>
    </w:p>
    <w:p w:rsidR="00067E48" w:rsidRPr="00174789" w:rsidRDefault="00067E48" w:rsidP="001747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4789">
        <w:rPr>
          <w:color w:val="000000"/>
        </w:rPr>
        <w:t>- оценка «</w:t>
      </w:r>
      <w:r w:rsidRPr="00174789">
        <w:rPr>
          <w:b/>
          <w:i/>
          <w:color w:val="000000"/>
        </w:rPr>
        <w:t>5 (отлично)</w:t>
      </w:r>
      <w:r w:rsidRPr="00174789">
        <w:rPr>
          <w:color w:val="000000"/>
        </w:rPr>
        <w:t>» выставляется за глубокое и полное овладение содержанием учебного материала, в котором студент легко ориентируется; понятийным аппаратом, умение связать теорию с практикой, решать практические задачи, высказывать и обосновывать свои суждения. Отличная оценка предполагает грамотное, логическое изложение ответа (как в устной, так и в письменной форме), качественное внешнее оформление;</w:t>
      </w:r>
    </w:p>
    <w:p w:rsidR="00067E48" w:rsidRPr="00174789" w:rsidRDefault="00067E48" w:rsidP="001747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4789">
        <w:rPr>
          <w:color w:val="000000"/>
        </w:rPr>
        <w:t>- оценка «</w:t>
      </w:r>
      <w:r w:rsidRPr="00174789">
        <w:rPr>
          <w:b/>
          <w:i/>
          <w:color w:val="000000"/>
        </w:rPr>
        <w:t>4 (хорошо)</w:t>
      </w:r>
      <w:r w:rsidRPr="00174789">
        <w:rPr>
          <w:color w:val="000000"/>
        </w:rPr>
        <w:t>» выставляется студенту за полное освоение учебного материала, владение понятийным аппаратом, осознанное применение знаний для решения практических задач, грамотное изложение ответа, но в содержании и форме ответа имеются отдельные неточности;</w:t>
      </w:r>
    </w:p>
    <w:p w:rsidR="00067E48" w:rsidRPr="00174789" w:rsidRDefault="00067E48" w:rsidP="001747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4789">
        <w:rPr>
          <w:color w:val="000000"/>
        </w:rPr>
        <w:t>- оценка «</w:t>
      </w:r>
      <w:r w:rsidRPr="00174789">
        <w:rPr>
          <w:b/>
          <w:i/>
          <w:color w:val="000000"/>
        </w:rPr>
        <w:t>3 (удовлетворительно)</w:t>
      </w:r>
      <w:r w:rsidRPr="00174789">
        <w:rPr>
          <w:color w:val="000000"/>
        </w:rPr>
        <w:t>» выставляется студенту, который обнаружил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:rsidR="00067E48" w:rsidRPr="00174789" w:rsidRDefault="00067E48" w:rsidP="00174789">
      <w:pPr>
        <w:pStyle w:val="a3"/>
        <w:spacing w:before="0" w:beforeAutospacing="0"/>
        <w:jc w:val="both"/>
      </w:pPr>
      <w:r w:rsidRPr="00174789">
        <w:rPr>
          <w:color w:val="000000"/>
        </w:rPr>
        <w:t>- оценка «</w:t>
      </w:r>
      <w:r w:rsidRPr="00174789">
        <w:rPr>
          <w:b/>
          <w:i/>
          <w:color w:val="000000"/>
        </w:rPr>
        <w:t>2 (неудовлетворительно)</w:t>
      </w:r>
      <w:r w:rsidRPr="00174789">
        <w:rPr>
          <w:color w:val="000000"/>
        </w:rPr>
        <w:t>» выставляется студенту, имеющему разрозненные, бессистемные знания, не умеющему выделить главное и второстепенное, допускающему ошибки в определениях, понятиях, искажающему их смысл, беспорядочно и неуверенно излагающему материал (Приложение 2).</w:t>
      </w:r>
      <w:r w:rsidRPr="00174789">
        <w:rPr>
          <w:b/>
        </w:rPr>
        <w:t xml:space="preserve"> </w:t>
      </w:r>
    </w:p>
    <w:p w:rsidR="00067E48" w:rsidRPr="00174789" w:rsidRDefault="00067E48" w:rsidP="00174789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067E48" w:rsidRPr="00174789" w:rsidSect="00E124ED">
          <w:pgSz w:w="11906" w:h="16838"/>
          <w:pgMar w:top="993" w:right="851" w:bottom="567" w:left="1559" w:header="709" w:footer="709" w:gutter="0"/>
          <w:cols w:space="708"/>
          <w:docGrid w:linePitch="360"/>
        </w:sectPr>
      </w:pPr>
    </w:p>
    <w:p w:rsidR="00067E48" w:rsidRPr="00174789" w:rsidRDefault="00067E48" w:rsidP="00174789">
      <w:pPr>
        <w:pStyle w:val="a4"/>
        <w:numPr>
          <w:ilvl w:val="0"/>
          <w:numId w:val="3"/>
        </w:numPr>
        <w:ind w:right="-143"/>
        <w:jc w:val="center"/>
        <w:rPr>
          <w:b/>
          <w:color w:val="5B9BD5" w:themeColor="accent1"/>
        </w:rPr>
      </w:pPr>
      <w:r w:rsidRPr="00174789">
        <w:rPr>
          <w:b/>
          <w:color w:val="5B9BD5" w:themeColor="accent1"/>
        </w:rPr>
        <w:lastRenderedPageBreak/>
        <w:t>Курс лекций (учебные материалы) по учебному модулю</w:t>
      </w:r>
    </w:p>
    <w:p w:rsidR="00067E48" w:rsidRPr="00174789" w:rsidRDefault="00067E48" w:rsidP="00174789">
      <w:pPr>
        <w:pStyle w:val="a4"/>
        <w:ind w:left="718" w:right="-143"/>
        <w:rPr>
          <w:b/>
          <w:color w:val="5B9BD5" w:themeColor="accent1"/>
        </w:rPr>
      </w:pPr>
    </w:p>
    <w:p w:rsidR="00067E48" w:rsidRPr="00174789" w:rsidRDefault="00067E48" w:rsidP="00174789">
      <w:pPr>
        <w:spacing w:after="0" w:line="240" w:lineRule="auto"/>
        <w:ind w:right="-143"/>
        <w:contextualSpacing/>
        <w:jc w:val="both"/>
        <w:rPr>
          <w:rFonts w:ascii="Times New Roman" w:eastAsia="Tahoma" w:hAnsi="Times New Roman" w:cs="Times New Roman"/>
          <w:b/>
          <w:kern w:val="24"/>
          <w:sz w:val="24"/>
          <w:szCs w:val="24"/>
        </w:rPr>
      </w:pPr>
      <w:r w:rsidRPr="00174789">
        <w:rPr>
          <w:rFonts w:ascii="Times New Roman" w:eastAsia="Tahoma" w:hAnsi="Times New Roman" w:cs="Times New Roman"/>
          <w:b/>
          <w:kern w:val="24"/>
          <w:sz w:val="24"/>
          <w:szCs w:val="24"/>
        </w:rPr>
        <w:t>Расширенный тематический план по учебному модулю</w:t>
      </w:r>
    </w:p>
    <w:p w:rsidR="00067E48" w:rsidRPr="00174789" w:rsidRDefault="00067E48" w:rsidP="001747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649"/>
        <w:gridCol w:w="850"/>
        <w:gridCol w:w="1415"/>
        <w:gridCol w:w="1420"/>
        <w:gridCol w:w="1985"/>
      </w:tblGrid>
      <w:tr w:rsidR="00067E48" w:rsidRPr="00174789" w:rsidTr="00174789">
        <w:trPr>
          <w:trHeight w:val="846"/>
        </w:trPr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№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Темы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Всего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№</w:t>
            </w:r>
            <w:r w:rsid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 </w:t>
            </w: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Занятия</w:t>
            </w:r>
          </w:p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(урока)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Аудиторная работа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Самостоятельная работа студента (СРС)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14319" w:type="dxa"/>
            <w:gridSpan w:val="5"/>
          </w:tcPr>
          <w:p w:rsidR="00067E48" w:rsidRPr="00E04117" w:rsidRDefault="00067E48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eastAsia="Tahoma" w:hAnsi="Times New Roman" w:cs="Times New Roman"/>
                <w:b/>
                <w:kern w:val="24"/>
                <w:lang w:val="ky-KG"/>
              </w:rPr>
              <w:t>Глава: “</w:t>
            </w:r>
            <w:r w:rsidRPr="00E04117">
              <w:rPr>
                <w:rFonts w:ascii="Times New Roman" w:hAnsi="Times New Roman" w:cs="Times New Roman"/>
                <w:lang w:val="ky-KG"/>
              </w:rPr>
              <w:t>Развитие социальных и коммуникативных компетенции обучающихся”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174789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649" w:type="dxa"/>
          </w:tcPr>
          <w:p w:rsidR="00067E48" w:rsidRPr="00E04117" w:rsidRDefault="00067E48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</w:rPr>
              <w:t xml:space="preserve">Введение. </w:t>
            </w:r>
            <w:proofErr w:type="spellStart"/>
            <w:r w:rsidR="003A2D75" w:rsidRPr="00E04117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="003A2D75" w:rsidRPr="00E04117">
              <w:rPr>
                <w:rFonts w:ascii="Times New Roman" w:hAnsi="Times New Roman" w:cs="Times New Roman"/>
              </w:rPr>
              <w:t xml:space="preserve"> подход.  </w:t>
            </w:r>
            <w:r w:rsidRPr="00E04117">
              <w:rPr>
                <w:rFonts w:ascii="Times New Roman" w:hAnsi="Times New Roman" w:cs="Times New Roman"/>
              </w:rPr>
              <w:t>Компетенция и компетентность</w:t>
            </w:r>
          </w:p>
        </w:tc>
        <w:tc>
          <w:tcPr>
            <w:tcW w:w="850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174789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8649" w:type="dxa"/>
          </w:tcPr>
          <w:p w:rsidR="00067E48" w:rsidRPr="00E04117" w:rsidRDefault="00C05950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</w:rPr>
              <w:t>Виды и классификация компетенций.</w:t>
            </w:r>
          </w:p>
        </w:tc>
        <w:tc>
          <w:tcPr>
            <w:tcW w:w="850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067E48" w:rsidRPr="00174789" w:rsidRDefault="00B175DF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№2</w:t>
            </w:r>
          </w:p>
        </w:tc>
        <w:tc>
          <w:tcPr>
            <w:tcW w:w="1420" w:type="dxa"/>
          </w:tcPr>
          <w:p w:rsidR="00067E48" w:rsidRPr="00174789" w:rsidRDefault="00B175DF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174789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8649" w:type="dxa"/>
          </w:tcPr>
          <w:p w:rsidR="00067E48" w:rsidRPr="00E04117" w:rsidRDefault="00921837" w:rsidP="0092183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  <w:lang w:val="ky-KG"/>
              </w:rPr>
              <w:t>Психолого-педагогическая характеристика самостоятельной работы.</w:t>
            </w:r>
          </w:p>
          <w:p w:rsidR="00921837" w:rsidRPr="00E04117" w:rsidRDefault="00921837" w:rsidP="0092183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  <w:lang w:val="ky-KG"/>
              </w:rPr>
              <w:t>Классификации исследователей по самостоятельной работе.</w:t>
            </w:r>
          </w:p>
        </w:tc>
        <w:tc>
          <w:tcPr>
            <w:tcW w:w="850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415" w:type="dxa"/>
          </w:tcPr>
          <w:p w:rsidR="00067E48" w:rsidRPr="00174789" w:rsidRDefault="00B175DF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№3</w:t>
            </w:r>
          </w:p>
        </w:tc>
        <w:tc>
          <w:tcPr>
            <w:tcW w:w="1420" w:type="dxa"/>
          </w:tcPr>
          <w:p w:rsidR="00067E48" w:rsidRPr="00174789" w:rsidRDefault="00B175DF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lang w:val="ky-KG"/>
              </w:rPr>
            </w:pPr>
            <w:r w:rsidRPr="00174789">
              <w:rPr>
                <w:rFonts w:ascii="Times New Roman" w:eastAsia="Times New Roman" w:hAnsi="Times New Roman" w:cs="Times New Roman"/>
                <w:bCs/>
                <w:iCs/>
                <w:lang w:val="ky-KG"/>
              </w:rPr>
              <w:t>4</w:t>
            </w:r>
          </w:p>
        </w:tc>
        <w:tc>
          <w:tcPr>
            <w:tcW w:w="8649" w:type="dxa"/>
          </w:tcPr>
          <w:p w:rsidR="00067E48" w:rsidRPr="00E04117" w:rsidRDefault="00921837" w:rsidP="0092183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  <w:lang w:val="ky-KG"/>
              </w:rPr>
              <w:t>Социальная компетентность личности как педагогическая проблема.</w:t>
            </w:r>
          </w:p>
          <w:p w:rsidR="00921837" w:rsidRPr="00E04117" w:rsidRDefault="00921837" w:rsidP="0092183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  <w:lang w:val="ky-KG"/>
              </w:rPr>
              <w:t>Функции и структурные компоненты социальной компетентности.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</w:t>
            </w:r>
            <w:r w:rsidR="00773C57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20" w:type="dxa"/>
          </w:tcPr>
          <w:p w:rsidR="00067E48" w:rsidRPr="00174789" w:rsidRDefault="005C4000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4E478A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8649" w:type="dxa"/>
          </w:tcPr>
          <w:p w:rsidR="00067E48" w:rsidRPr="00E04117" w:rsidRDefault="00067E48" w:rsidP="004E478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E04117">
              <w:rPr>
                <w:rFonts w:ascii="Times New Roman" w:hAnsi="Times New Roman" w:cs="Times New Roman"/>
              </w:rPr>
              <w:t xml:space="preserve">Групповая учебная работа как способ развития социальной компетентности </w:t>
            </w:r>
            <w:r w:rsidR="00921837" w:rsidRPr="00E04117">
              <w:rPr>
                <w:rFonts w:ascii="Times New Roman" w:hAnsi="Times New Roman" w:cs="Times New Roman"/>
              </w:rPr>
              <w:t>об</w:t>
            </w:r>
            <w:r w:rsidRPr="00E04117">
              <w:rPr>
                <w:rFonts w:ascii="Times New Roman" w:hAnsi="Times New Roman" w:cs="Times New Roman"/>
              </w:rPr>
              <w:t>уча</w:t>
            </w:r>
            <w:r w:rsidR="00921837" w:rsidRPr="00E04117">
              <w:rPr>
                <w:rFonts w:ascii="Times New Roman" w:hAnsi="Times New Roman" w:cs="Times New Roman"/>
              </w:rPr>
              <w:t>ю</w:t>
            </w:r>
            <w:r w:rsidRPr="00E04117">
              <w:rPr>
                <w:rFonts w:ascii="Times New Roman" w:hAnsi="Times New Roman" w:cs="Times New Roman"/>
              </w:rPr>
              <w:t>щихся</w:t>
            </w:r>
            <w:r w:rsidR="00921837" w:rsidRPr="00E04117">
              <w:rPr>
                <w:rFonts w:ascii="Times New Roman" w:hAnsi="Times New Roman" w:cs="Times New Roman"/>
              </w:rPr>
              <w:t xml:space="preserve">. </w:t>
            </w:r>
            <w:r w:rsidR="004E478A" w:rsidRPr="00E04117">
              <w:rPr>
                <w:rFonts w:ascii="Times New Roman" w:hAnsi="Times New Roman" w:cs="Times New Roman"/>
              </w:rPr>
              <w:t>Принципы организации в групповой работе в образо</w:t>
            </w:r>
            <w:r w:rsidR="006E2A9B" w:rsidRPr="00E04117">
              <w:rPr>
                <w:rFonts w:ascii="Times New Roman" w:hAnsi="Times New Roman" w:cs="Times New Roman"/>
              </w:rPr>
              <w:t>вательном процессе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8</w:t>
            </w:r>
          </w:p>
        </w:tc>
        <w:tc>
          <w:tcPr>
            <w:tcW w:w="1415" w:type="dxa"/>
          </w:tcPr>
          <w:p w:rsidR="00067E48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№</w:t>
            </w:r>
            <w:r w:rsidR="00773C57">
              <w:rPr>
                <w:rFonts w:ascii="Times New Roman" w:hAnsi="Times New Roman" w:cs="Times New Roman"/>
                <w:color w:val="000000" w:themeColor="text1"/>
                <w:lang w:val="ky-KG"/>
              </w:rPr>
              <w:t>5-6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985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</w:tr>
      <w:tr w:rsidR="004E478A" w:rsidRPr="00174789" w:rsidTr="00174789">
        <w:tc>
          <w:tcPr>
            <w:tcW w:w="702" w:type="dxa"/>
          </w:tcPr>
          <w:p w:rsidR="004E478A" w:rsidRDefault="004E478A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8649" w:type="dxa"/>
          </w:tcPr>
          <w:p w:rsidR="004E478A" w:rsidRPr="00E04117" w:rsidRDefault="004E478A" w:rsidP="00174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4117">
              <w:rPr>
                <w:rFonts w:ascii="Times New Roman" w:hAnsi="Times New Roman" w:cs="Times New Roman"/>
              </w:rPr>
              <w:t>Изучение эффективности групповой учебной работы в развитии социальной компетентности обучающихся</w:t>
            </w:r>
          </w:p>
        </w:tc>
        <w:tc>
          <w:tcPr>
            <w:tcW w:w="850" w:type="dxa"/>
          </w:tcPr>
          <w:p w:rsidR="004E478A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4E478A" w:rsidRDefault="00773C57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№7</w:t>
            </w:r>
          </w:p>
        </w:tc>
        <w:tc>
          <w:tcPr>
            <w:tcW w:w="1420" w:type="dxa"/>
          </w:tcPr>
          <w:p w:rsidR="004E478A" w:rsidRPr="00174789" w:rsidRDefault="004E478A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4E478A" w:rsidRPr="00174789" w:rsidRDefault="006E2A9B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6E2A9B" w:rsidRPr="00174789" w:rsidTr="00174789">
        <w:tc>
          <w:tcPr>
            <w:tcW w:w="702" w:type="dxa"/>
          </w:tcPr>
          <w:p w:rsidR="006E2A9B" w:rsidRDefault="006E2A9B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8649" w:type="dxa"/>
          </w:tcPr>
          <w:p w:rsidR="006E2A9B" w:rsidRPr="00E04117" w:rsidRDefault="006E2A9B" w:rsidP="00174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4117">
              <w:rPr>
                <w:rFonts w:ascii="Times New Roman" w:hAnsi="Times New Roman" w:cs="Times New Roman"/>
              </w:rPr>
              <w:t>Методики, используемые для измерения содержательных элементов социальной компетентности (практические работы)</w:t>
            </w:r>
          </w:p>
        </w:tc>
        <w:tc>
          <w:tcPr>
            <w:tcW w:w="850" w:type="dxa"/>
          </w:tcPr>
          <w:p w:rsidR="006E2A9B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10</w:t>
            </w:r>
          </w:p>
        </w:tc>
        <w:tc>
          <w:tcPr>
            <w:tcW w:w="1415" w:type="dxa"/>
          </w:tcPr>
          <w:p w:rsidR="006E2A9B" w:rsidRDefault="00773C57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№8</w:t>
            </w:r>
          </w:p>
        </w:tc>
        <w:tc>
          <w:tcPr>
            <w:tcW w:w="1420" w:type="dxa"/>
          </w:tcPr>
          <w:p w:rsidR="006E2A9B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6E2A9B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8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C519E1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8649" w:type="dxa"/>
          </w:tcPr>
          <w:p w:rsidR="00067E48" w:rsidRPr="005F0FA7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F0FA7">
              <w:rPr>
                <w:rFonts w:ascii="Times New Roman" w:hAnsi="Times New Roman" w:cs="Times New Roman"/>
              </w:rPr>
              <w:t>Понятие и содержание коммуникативной компетентности.</w:t>
            </w:r>
            <w:r w:rsidR="00921837" w:rsidRPr="005F0FA7">
              <w:rPr>
                <w:rFonts w:ascii="Times New Roman" w:hAnsi="Times New Roman" w:cs="Times New Roman"/>
              </w:rPr>
              <w:t xml:space="preserve"> Коммуникативное воздействие и принципы.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№9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C519E1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8649" w:type="dxa"/>
          </w:tcPr>
          <w:p w:rsidR="00773C57" w:rsidRPr="005F0FA7" w:rsidRDefault="00773C57" w:rsidP="009218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FA7">
              <w:rPr>
                <w:rFonts w:ascii="Times New Roman" w:hAnsi="Times New Roman" w:cs="Times New Roman"/>
              </w:rPr>
              <w:t>Ресурсы коммуникативного воздействия. Способы речевого воздействия</w:t>
            </w:r>
          </w:p>
          <w:p w:rsidR="00921837" w:rsidRPr="005F0FA7" w:rsidRDefault="00921837" w:rsidP="00921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0FA7">
              <w:rPr>
                <w:rFonts w:ascii="Times New Roman" w:eastAsia="Times New Roman" w:hAnsi="Times New Roman" w:cs="Times New Roman"/>
              </w:rPr>
              <w:t>Требования к речи.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10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№10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8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C519E1" w:rsidP="00174789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8649" w:type="dxa"/>
          </w:tcPr>
          <w:p w:rsidR="00067E48" w:rsidRPr="005F0FA7" w:rsidRDefault="00921837" w:rsidP="009218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FA7">
              <w:rPr>
                <w:rFonts w:ascii="Times New Roman" w:hAnsi="Times New Roman" w:cs="Times New Roman"/>
              </w:rPr>
              <w:t>Классификация видов общения.</w:t>
            </w:r>
            <w:r w:rsidRPr="005F0FA7">
              <w:t xml:space="preserve"> </w:t>
            </w:r>
            <w:r w:rsidRPr="005F0FA7">
              <w:rPr>
                <w:rFonts w:ascii="Times New Roman" w:hAnsi="Times New Roman" w:cs="Times New Roman"/>
              </w:rPr>
              <w:t>Коммуникативные барьеры общения.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10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№11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8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C519E1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11</w:t>
            </w:r>
          </w:p>
        </w:tc>
        <w:tc>
          <w:tcPr>
            <w:tcW w:w="8649" w:type="dxa"/>
          </w:tcPr>
          <w:p w:rsidR="00067E48" w:rsidRPr="005F0FA7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5F0FA7">
              <w:rPr>
                <w:sz w:val="22"/>
                <w:szCs w:val="22"/>
              </w:rPr>
              <w:t>Жанры профессиональной педагогической коммуникации. Классификация текстов, их стилевые и жанровые характеристики</w:t>
            </w:r>
          </w:p>
        </w:tc>
        <w:tc>
          <w:tcPr>
            <w:tcW w:w="850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№12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C519E1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</w:p>
        </w:tc>
        <w:tc>
          <w:tcPr>
            <w:tcW w:w="8649" w:type="dxa"/>
          </w:tcPr>
          <w:p w:rsidR="00067E48" w:rsidRPr="005F0FA7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5F0FA7">
              <w:rPr>
                <w:b/>
                <w:sz w:val="22"/>
                <w:szCs w:val="22"/>
                <w:lang w:val="ky-KG"/>
              </w:rPr>
              <w:t>Всего: 2 кредита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60 ч.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24 ч.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36 ч.</w:t>
            </w:r>
          </w:p>
        </w:tc>
      </w:tr>
      <w:bookmarkEnd w:id="0"/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</w:p>
        </w:tc>
        <w:tc>
          <w:tcPr>
            <w:tcW w:w="14319" w:type="dxa"/>
            <w:gridSpan w:val="5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Глава 2.    </w:t>
            </w: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Взаимоотношение с коллегами и обучающихся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174789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Педагогическое взимодействие как основа педгогического процесса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5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№13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3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 w:rsidRPr="00174789">
              <w:rPr>
                <w:sz w:val="22"/>
                <w:szCs w:val="22"/>
                <w:lang w:val="ky-KG"/>
              </w:rPr>
              <w:lastRenderedPageBreak/>
              <w:t>2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Основы педагогичекого общения: функции и стили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6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№14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 w:rsidRPr="00174789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Педагогическая техника, этика и такт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6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№15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 w:rsidRPr="00174789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Общение в педагогическом коллективе. Конфликты в педагогическом коллективе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№16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 w:rsidRPr="00174789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Взимоотношение педагогов и обучающихся в образовательном процессе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№17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</w:tr>
      <w:tr w:rsidR="00067E48" w:rsidRPr="00174789" w:rsidTr="00174789">
        <w:tc>
          <w:tcPr>
            <w:tcW w:w="702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  <w:lang w:val="ky-KG"/>
              </w:rPr>
            </w:pPr>
            <w:r w:rsidRPr="00174789"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8649" w:type="dxa"/>
          </w:tcPr>
          <w:p w:rsidR="00067E48" w:rsidRPr="00174789" w:rsidRDefault="00067E48" w:rsidP="00174789">
            <w:pPr>
              <w:pStyle w:val="a4"/>
              <w:ind w:left="0" w:right="-142"/>
              <w:contextualSpacing w:val="0"/>
              <w:rPr>
                <w:sz w:val="22"/>
                <w:szCs w:val="22"/>
              </w:rPr>
            </w:pPr>
            <w:r w:rsidRPr="00174789">
              <w:rPr>
                <w:color w:val="000000" w:themeColor="text1"/>
                <w:sz w:val="22"/>
                <w:szCs w:val="22"/>
                <w:lang w:val="ky-KG"/>
              </w:rPr>
              <w:t>Основные формы взаимодействия педагога с родителями обучающихся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5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№18</w:t>
            </w: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color w:val="000000" w:themeColor="text1"/>
                <w:lang w:val="ky-KG"/>
              </w:rPr>
              <w:t>3</w:t>
            </w:r>
          </w:p>
        </w:tc>
      </w:tr>
      <w:tr w:rsidR="00067E48" w:rsidRPr="00174789" w:rsidTr="00174789">
        <w:trPr>
          <w:trHeight w:val="288"/>
        </w:trPr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y-KG"/>
              </w:rPr>
            </w:pPr>
          </w:p>
        </w:tc>
        <w:tc>
          <w:tcPr>
            <w:tcW w:w="8649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lang w:val="ky-KG"/>
              </w:rPr>
              <w:t>Всего: 1 кредита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30 ч.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12ч.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18 ч.</w:t>
            </w:r>
          </w:p>
        </w:tc>
      </w:tr>
      <w:tr w:rsidR="00067E48" w:rsidRPr="00174789" w:rsidTr="00174789">
        <w:trPr>
          <w:trHeight w:val="265"/>
        </w:trPr>
        <w:tc>
          <w:tcPr>
            <w:tcW w:w="702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y-KG"/>
              </w:rPr>
            </w:pPr>
          </w:p>
        </w:tc>
        <w:tc>
          <w:tcPr>
            <w:tcW w:w="8649" w:type="dxa"/>
          </w:tcPr>
          <w:p w:rsidR="00067E48" w:rsidRPr="00174789" w:rsidRDefault="00067E48" w:rsidP="0017478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174789">
              <w:rPr>
                <w:rFonts w:ascii="Times New Roman" w:eastAsia="Times New Roman" w:hAnsi="Times New Roman" w:cs="Times New Roman"/>
                <w:b/>
                <w:lang w:val="ky-KG"/>
              </w:rPr>
              <w:t>Итого – 3 кредита</w:t>
            </w:r>
          </w:p>
        </w:tc>
        <w:tc>
          <w:tcPr>
            <w:tcW w:w="85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90ч.</w:t>
            </w:r>
          </w:p>
        </w:tc>
        <w:tc>
          <w:tcPr>
            <w:tcW w:w="141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1420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36ч.</w:t>
            </w:r>
          </w:p>
        </w:tc>
        <w:tc>
          <w:tcPr>
            <w:tcW w:w="1985" w:type="dxa"/>
          </w:tcPr>
          <w:p w:rsidR="00067E48" w:rsidRPr="00174789" w:rsidRDefault="00067E48" w:rsidP="0017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17478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54ч.</w:t>
            </w:r>
          </w:p>
        </w:tc>
      </w:tr>
    </w:tbl>
    <w:p w:rsidR="00067E48" w:rsidRPr="00174789" w:rsidRDefault="00067E48" w:rsidP="00174789">
      <w:pPr>
        <w:spacing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lang w:val="ky-KG"/>
        </w:rPr>
      </w:pPr>
    </w:p>
    <w:p w:rsidR="00067E48" w:rsidRPr="00174789" w:rsidRDefault="00067E48" w:rsidP="00174789">
      <w:pPr>
        <w:spacing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067E48" w:rsidRPr="00174789" w:rsidRDefault="00067E48" w:rsidP="00174789">
      <w:pPr>
        <w:spacing w:line="240" w:lineRule="auto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  <w:lang w:val="ky-KG"/>
        </w:rPr>
      </w:pPr>
    </w:p>
    <w:p w:rsidR="00067E48" w:rsidRPr="00174789" w:rsidRDefault="00067E48" w:rsidP="00174789">
      <w:pPr>
        <w:spacing w:line="240" w:lineRule="auto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  <w:lang w:val="ky-KG"/>
        </w:rPr>
        <w:sectPr w:rsidR="00067E48" w:rsidRPr="00174789" w:rsidSect="003B2C35">
          <w:pgSz w:w="16838" w:h="11906" w:orient="landscape"/>
          <w:pgMar w:top="851" w:right="425" w:bottom="851" w:left="1134" w:header="709" w:footer="709" w:gutter="0"/>
          <w:cols w:space="708"/>
          <w:docGrid w:linePitch="360"/>
        </w:sectPr>
      </w:pPr>
    </w:p>
    <w:p w:rsidR="001637FC" w:rsidRDefault="001637FC"/>
    <w:sectPr w:rsidR="001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FF" w:rsidRDefault="00665FFF">
      <w:pPr>
        <w:spacing w:after="0" w:line="240" w:lineRule="auto"/>
      </w:pPr>
      <w:r>
        <w:separator/>
      </w:r>
    </w:p>
  </w:endnote>
  <w:endnote w:type="continuationSeparator" w:id="0">
    <w:p w:rsidR="00665FFF" w:rsidRDefault="0066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67319"/>
      <w:docPartObj>
        <w:docPartGallery w:val="Page Numbers (Bottom of Page)"/>
        <w:docPartUnique/>
      </w:docPartObj>
    </w:sdtPr>
    <w:sdtEndPr/>
    <w:sdtContent>
      <w:p w:rsidR="002E3609" w:rsidRDefault="00067E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A7">
          <w:rPr>
            <w:noProof/>
          </w:rPr>
          <w:t>2</w:t>
        </w:r>
        <w:r>
          <w:fldChar w:fldCharType="end"/>
        </w:r>
      </w:p>
    </w:sdtContent>
  </w:sdt>
  <w:p w:rsidR="002E3609" w:rsidRDefault="00665F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FF" w:rsidRDefault="00665FFF">
      <w:pPr>
        <w:spacing w:after="0" w:line="240" w:lineRule="auto"/>
      </w:pPr>
      <w:r>
        <w:separator/>
      </w:r>
    </w:p>
  </w:footnote>
  <w:footnote w:type="continuationSeparator" w:id="0">
    <w:p w:rsidR="00665FFF" w:rsidRDefault="0066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19A5"/>
    <w:multiLevelType w:val="hybridMultilevel"/>
    <w:tmpl w:val="78282B7C"/>
    <w:lvl w:ilvl="0" w:tplc="B936D7FC">
      <w:start w:val="3"/>
      <w:numFmt w:val="bullet"/>
      <w:lvlText w:val="-"/>
      <w:lvlJc w:val="left"/>
      <w:pPr>
        <w:ind w:left="35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1AFC59F9"/>
    <w:multiLevelType w:val="hybridMultilevel"/>
    <w:tmpl w:val="12B86CA4"/>
    <w:lvl w:ilvl="0" w:tplc="6CBE4BF2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A12"/>
    <w:multiLevelType w:val="hybridMultilevel"/>
    <w:tmpl w:val="2F2E779A"/>
    <w:lvl w:ilvl="0" w:tplc="C8329B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825AA9"/>
    <w:multiLevelType w:val="hybridMultilevel"/>
    <w:tmpl w:val="951CCD42"/>
    <w:lvl w:ilvl="0" w:tplc="22D0EBA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01"/>
    <w:rsid w:val="00067E48"/>
    <w:rsid w:val="000A394C"/>
    <w:rsid w:val="001637FC"/>
    <w:rsid w:val="00174789"/>
    <w:rsid w:val="003237D1"/>
    <w:rsid w:val="003A2D75"/>
    <w:rsid w:val="004E478A"/>
    <w:rsid w:val="005921CA"/>
    <w:rsid w:val="005C4000"/>
    <w:rsid w:val="005F0FA7"/>
    <w:rsid w:val="00665FFF"/>
    <w:rsid w:val="006E2A9B"/>
    <w:rsid w:val="00773C57"/>
    <w:rsid w:val="00797401"/>
    <w:rsid w:val="00921837"/>
    <w:rsid w:val="00B175DF"/>
    <w:rsid w:val="00C05950"/>
    <w:rsid w:val="00C519E1"/>
    <w:rsid w:val="00E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F349-DB1C-4307-BACC-FA04DC9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5"/>
    <w:uiPriority w:val="34"/>
    <w:qFormat/>
    <w:rsid w:val="00067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4"/>
    <w:uiPriority w:val="34"/>
    <w:qFormat/>
    <w:locked/>
    <w:rsid w:val="00067E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7E4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18"/>
    </w:rPr>
  </w:style>
  <w:style w:type="character" w:customStyle="1" w:styleId="a7">
    <w:name w:val="Нижний колонтитул Знак"/>
    <w:basedOn w:val="a0"/>
    <w:link w:val="a6"/>
    <w:uiPriority w:val="99"/>
    <w:rsid w:val="00067E48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5</cp:revision>
  <dcterms:created xsi:type="dcterms:W3CDTF">2022-01-10T12:35:00Z</dcterms:created>
  <dcterms:modified xsi:type="dcterms:W3CDTF">2023-05-25T05:57:00Z</dcterms:modified>
</cp:coreProperties>
</file>