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D67" w:rsidRPr="00C86351" w:rsidRDefault="00AD2D67" w:rsidP="00AD2D6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ky-KG"/>
        </w:rPr>
      </w:pPr>
      <w:r w:rsidRPr="00C86351"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  <w:t>Жанры профессиональной педагогической коммуникации</w:t>
      </w:r>
      <w:r w:rsidRPr="00C86351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ky-KG"/>
        </w:rPr>
        <w:t xml:space="preserve"> </w:t>
      </w:r>
    </w:p>
    <w:p w:rsidR="00AD2D67" w:rsidRPr="00C86351" w:rsidRDefault="00AD2D67" w:rsidP="00AD2D6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AD2D67" w:rsidRPr="00C86351" w:rsidRDefault="00AD2D67" w:rsidP="00AD2D6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Классификация текстов, их стилевые и жанровые характеристики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перевода как процесса и как результата в разных аспектах, в том числе и в связи с разными, условно разграничиваемыми уровнями языка, всегда является текст.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Текстовая типология учитывает самые разные признаки текстов. Рассмотрим основные понятия текстовой типологии. 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текстов</w:t>
      </w: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этот термин используется обычно как семиотическое понятие, объединяющее тексты, оформленные с помощью определенных знаковых систем, и разграничивающее их по признаку знаковой системы: 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863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изобразительный текст от вербального текста; 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письменный текст от устного; 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текст, закодированный с помощью азбуки Морзе, от нотного текста.</w:t>
      </w: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Вербальные виды текстов</w:t>
      </w: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 этим названием объединяются тексты с разными типологическими чертами, но характеризующиеся какой-либо одной общей чертой их вербальной организации: </w:t>
      </w:r>
      <w:r w:rsidRPr="00C863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прозаические тексты, драматические тексты, табулированные тексты и т. п. 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классификаций такого рода выделяют иногда также </w:t>
      </w:r>
      <w:proofErr w:type="spellStart"/>
      <w:r w:rsidRPr="00C8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архитектонико</w:t>
      </w:r>
      <w:proofErr w:type="spellEnd"/>
      <w:r w:rsidRPr="00C8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-речевые формы</w:t>
      </w: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863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монолог, диалог, </w:t>
      </w:r>
      <w:proofErr w:type="spellStart"/>
      <w:r w:rsidRPr="00C863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полилог</w:t>
      </w:r>
      <w:proofErr w:type="spellEnd"/>
      <w:r w:rsidRPr="00C863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(разговор многих участников)</w:t>
      </w: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основываясь на одно направленности или взаимонаправленности отраженного в тексте коммуникативного акта. 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Жанры текстов</w:t>
      </w: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понятие традиционно применяется в литературоведении для разграничения исторически складывающихся форм художественных произведений. Жанры, понимаемые в этом значении, могут быть 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монокультурными, т. е. существующими в одной словесно-языковой культуре: 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древнеисландские </w:t>
      </w:r>
      <w:proofErr w:type="spellStart"/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скальдические</w:t>
      </w:r>
      <w:proofErr w:type="spellEnd"/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</w:t>
      </w:r>
      <w:r w:rsidRPr="00C863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(разновидность </w:t>
      </w:r>
      <w:hyperlink r:id="rId5" w:tooltip="Поэзия" w:history="1">
        <w:r w:rsidRPr="00C86351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поэзии</w:t>
        </w:r>
      </w:hyperlink>
      <w:r w:rsidRPr="00C86351">
        <w:rPr>
          <w:rStyle w:val="a5"/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863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древней </w:t>
      </w:r>
      <w:hyperlink r:id="rId6" w:history="1">
        <w:r w:rsidRPr="00C86351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Скандинавии</w:t>
        </w:r>
      </w:hyperlink>
      <w:r w:rsidRPr="00C863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поликультурными: </w:t>
      </w:r>
      <w:r w:rsidRPr="00C863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сонет, былина. 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Некоторым жанрам присуща универсальность и отсутствие прямой связи со спецификой культуры: </w:t>
      </w:r>
      <w:r w:rsidRPr="00C863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сказка, роман, басня</w:t>
      </w: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Лингвистические типы текста.</w:t>
      </w: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трех основных параметров классификации лингвистических типов текста выступают: 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863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референциальный</w:t>
      </w:r>
      <w:proofErr w:type="spellEnd"/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(способность представлять действительность), 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C863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интерперсональный</w:t>
      </w:r>
      <w:proofErr w:type="spellEnd"/>
      <w:r w:rsidRPr="00C863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текста служить компонентом коммуникации) 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863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формальный </w:t>
      </w: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параметр (тот факт, что текст является вербально структурированным образованием). 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Названные параметры опираются на представление о трех основных функциях языка, сформулированное Карлом </w:t>
      </w:r>
      <w:proofErr w:type="spellStart"/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Бюлером</w:t>
      </w:r>
      <w:proofErr w:type="spellEnd"/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30-е гг. XX в.: 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863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экспрессия</w:t>
      </w:r>
      <w:r w:rsidRPr="00C863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(выражение чувств, переживаний, выразительность),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апелляция</w:t>
      </w:r>
      <w:r w:rsidRPr="00C863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(обращение с просьбой, с призывом о чём-н.) и 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репрезентация </w:t>
      </w:r>
      <w:r w:rsidRPr="00C863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представлять).  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1970-х гг. Катариной Райс подразделила тексты на четыре основные группы: 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Информативные тексты</w:t>
      </w: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создаются одним или несколькими авторами для одного или нескольких читателей. Коммуникативная функция и, соответственно, языковое оформление определяются прежде всего предметом описания (</w:t>
      </w:r>
      <w:r w:rsidRPr="00C863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информационное сообщение, научная статья, научно-популярный текст, инструкция</w:t>
      </w: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п.). 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Экспрессивные тексты</w:t>
      </w: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ориентированы на определенного читателя; они также передают информацию на определенную тему. Однако языковое оформление в соответствии с коммуникативной функцией текстов такого рода зависит прежде всего от воли и намерений автора (</w:t>
      </w:r>
      <w:r w:rsidRPr="00C863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роман, новелла, лирика, биографический текст </w:t>
      </w: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т. п.). 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Оперативные тексты</w:t>
      </w: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создаются одним или несколькими авторами и посвящены одной определенной теме. Языковое оформление определяется прежде всего тем, какие именно средства окажут наиболее эффективное воздействие на определенную целевую группу реципиентов (</w:t>
      </w:r>
      <w:r w:rsidRPr="00C863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реклама, проповедь, пропаганда, памфлет, сатира</w:t>
      </w: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п.). 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Аудиомедиалъные</w:t>
      </w:r>
      <w:proofErr w:type="spellEnd"/>
      <w:r w:rsidRPr="00C8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тексты</w:t>
      </w: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своей коммуникативной функции тексты этого типа принадлежат к одной из трех вышеназванных групп. Но оформляется текст с учетом применяемых технических средств, выступая в сочетании с невербальными текстовыми компонентами — изобразительных средств, музыки, жестов и т. п.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Тексты научного и научно-технического стиля</w:t>
      </w: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письменно-монологической форме существуют следующие типы текста: </w:t>
      </w:r>
      <w:r w:rsidRPr="00C863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собственно-научный, научно-реферативный, научно-справочный, учебно-научный, научно-методический. </w:t>
      </w: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научно-технические тексты можно разделить на первичные и вторичные.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первичных научно-технических текстов – передача первичных научных сведений, получаемых в процессе научных исследований. 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Вторичные научные документы содержат только конечные результаты аналитико-синтетической переработки первичных научных документов. 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Приведем общую характеристику некоторых речевых жанров научно-технического текста. 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Собственно-научный тип соотносится с речевыми жанрами </w:t>
      </w:r>
      <w:r w:rsidRPr="00C863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монографии, научной статьи, научного доклада.</w:t>
      </w: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Монография</w:t>
      </w: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обобщение разнородных сведений, полученных в результате проведения нескольких научно-исследовательских работ, посвященных одной теме и содержащих больше субъективных факторов, чем статья. 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Научно-журнальная статья</w:t>
      </w: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кроме фактических сведений элементы логического осмысления результатов конкретного научного исследования. 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научных статей можно выделить: </w:t>
      </w:r>
    </w:p>
    <w:p w:rsidR="00AD2D67" w:rsidRPr="00C86351" w:rsidRDefault="00AD2D67" w:rsidP="00AD2D67">
      <w:pPr>
        <w:pStyle w:val="a3"/>
        <w:numPr>
          <w:ilvl w:val="0"/>
          <w:numId w:val="3"/>
        </w:numPr>
        <w:ind w:left="709" w:right="-1" w:hanging="425"/>
        <w:jc w:val="both"/>
        <w:rPr>
          <w:lang w:eastAsia="ru-RU"/>
        </w:rPr>
      </w:pPr>
      <w:r w:rsidRPr="00C86351">
        <w:rPr>
          <w:lang w:eastAsia="ru-RU"/>
        </w:rPr>
        <w:t>краткие сообщения - краткое изложение результатов научно-исследовательских работ или их этапов;</w:t>
      </w:r>
    </w:p>
    <w:p w:rsidR="00AD2D67" w:rsidRPr="00C86351" w:rsidRDefault="00AD2D67" w:rsidP="00AD2D67">
      <w:pPr>
        <w:pStyle w:val="a3"/>
        <w:numPr>
          <w:ilvl w:val="0"/>
          <w:numId w:val="3"/>
        </w:numPr>
        <w:ind w:left="709" w:right="-1" w:hanging="425"/>
        <w:jc w:val="both"/>
        <w:rPr>
          <w:lang w:eastAsia="ru-RU"/>
        </w:rPr>
      </w:pPr>
      <w:r w:rsidRPr="00C86351">
        <w:rPr>
          <w:lang w:eastAsia="ru-RU"/>
        </w:rPr>
        <w:t>оригинальную статью - изложение основных результатов и выводов, полученных в ходе научно-исследовательских и опытно-конструкторских работ;</w:t>
      </w:r>
    </w:p>
    <w:p w:rsidR="00AD2D67" w:rsidRPr="00C86351" w:rsidRDefault="00AD2D67" w:rsidP="00AD2D67">
      <w:pPr>
        <w:pStyle w:val="a3"/>
        <w:numPr>
          <w:ilvl w:val="0"/>
          <w:numId w:val="3"/>
        </w:numPr>
        <w:ind w:left="709" w:right="-1" w:hanging="425"/>
        <w:jc w:val="both"/>
        <w:rPr>
          <w:lang w:eastAsia="ru-RU"/>
        </w:rPr>
      </w:pPr>
      <w:r w:rsidRPr="00C86351">
        <w:rPr>
          <w:lang w:eastAsia="ru-RU"/>
        </w:rPr>
        <w:t xml:space="preserve">обзорную статью - обобщаются достижения в той или иной области, фиксируется существующее состояние или намечаются перспективы будущего развития; </w:t>
      </w:r>
    </w:p>
    <w:p w:rsidR="00AD2D67" w:rsidRPr="00C86351" w:rsidRDefault="00AD2D67" w:rsidP="00AD2D67">
      <w:pPr>
        <w:pStyle w:val="a3"/>
        <w:numPr>
          <w:ilvl w:val="0"/>
          <w:numId w:val="3"/>
        </w:numPr>
        <w:ind w:left="709" w:right="-1" w:hanging="425"/>
        <w:jc w:val="both"/>
        <w:rPr>
          <w:lang w:eastAsia="ru-RU"/>
        </w:rPr>
      </w:pPr>
      <w:r w:rsidRPr="00C86351">
        <w:rPr>
          <w:lang w:eastAsia="ru-RU"/>
        </w:rPr>
        <w:t xml:space="preserve">дискуссионную статью - содержит спорные научные положения с целью обсуждения их в печати. 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статьи по характеру решаемых в них задач можно подразделить на: </w:t>
      </w:r>
      <w:r w:rsidRPr="00C863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научно-теоретические, научно-методические и научно-практические</w:t>
      </w: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научно-теоретических статьях излагаются закономерности исследуемых объектов, в статьях прикладного характера (методических и практических) излагается практическая сторона закономерностей исследуемых объектов, техника их применения на практике. 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Научно-информационный тип научно-технического текста охватывает только </w:t>
      </w:r>
      <w:r w:rsidRPr="00C863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вторичные научные документы</w:t>
      </w: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Основные требования, предъявляемые к информационной литературе – актуальность и достоверность сообщаемых сведений, полнота охвата источников, краткость изложения и оперативность издания – оказываются общими для материалов всех степеней свертывания информации. Важнейшим видом вторичных информационных изданий являются реферативные журналы. В них публикуются </w:t>
      </w:r>
      <w:r w:rsidRPr="00C863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аннотации, рефераты, обзоры.</w:t>
      </w: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сжатая характеристика первоисточника. 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Реферат</w:t>
      </w: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сообщает новые и наиболее существенные положения и выводы реферируемого источника. 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Резюме-выводы</w:t>
      </w: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("сжатые выводы") короче, чем реферат и дает максимум информации при минимуме языковых средств. 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Научно-справочный тип текста</w:t>
      </w: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справочниках). Такие тексты составляются на основе фактографических сведений, содержат апробированные сведения и рекомендации для их практического применения. 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Учебно-научный тип текста</w:t>
      </w: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(учебные пособия) отличается большой доступностью изложения с учетом их дидактического назначения.</w:t>
      </w:r>
    </w:p>
    <w:p w:rsidR="00AD2D67" w:rsidRPr="00C86351" w:rsidRDefault="00AD2D67" w:rsidP="00AD2D67">
      <w:pPr>
        <w:pStyle w:val="a3"/>
        <w:ind w:left="0" w:right="-1" w:firstLine="709"/>
        <w:contextualSpacing w:val="0"/>
        <w:jc w:val="both"/>
        <w:rPr>
          <w:b/>
        </w:rPr>
      </w:pPr>
      <w:r w:rsidRPr="00C86351">
        <w:rPr>
          <w:b/>
        </w:rPr>
        <w:t>Классификация речевых жанров.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351">
        <w:rPr>
          <w:rFonts w:ascii="Times New Roman" w:hAnsi="Times New Roman" w:cs="Times New Roman"/>
          <w:b/>
          <w:bCs/>
          <w:sz w:val="24"/>
          <w:szCs w:val="24"/>
        </w:rPr>
        <w:t xml:space="preserve">Речевые жанры – </w:t>
      </w:r>
      <w:r w:rsidRPr="00C86351">
        <w:rPr>
          <w:rFonts w:ascii="Times New Roman" w:hAnsi="Times New Roman" w:cs="Times New Roman"/>
          <w:bCs/>
          <w:sz w:val="24"/>
          <w:szCs w:val="24"/>
        </w:rPr>
        <w:t xml:space="preserve">это относительно устойчивые тематические, композиционные и стилистические типы высказываний. Каждое отдельное высказывание индивидуально, но каждая сфера использования языка вырабатывает свои относительно устойчивые типы таких высказываний (которые мы и называем речевыми жанрами).  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51">
        <w:rPr>
          <w:rFonts w:ascii="Times New Roman" w:hAnsi="Times New Roman" w:cs="Times New Roman"/>
          <w:sz w:val="24"/>
          <w:szCs w:val="24"/>
        </w:rPr>
        <w:t>К речевым жанрам М.М. Бахтин относит короткие реплики бытового диалога, бытовой рассказ, письмо, военную команду, приказ, деловые документы, публицистические выступления, а также все литературные жанры (от поговорки до романа).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51">
        <w:rPr>
          <w:rFonts w:ascii="Times New Roman" w:hAnsi="Times New Roman" w:cs="Times New Roman"/>
          <w:sz w:val="24"/>
          <w:szCs w:val="24"/>
        </w:rPr>
        <w:t>М.М. Бахтину принадлежит идея о делении жанров на </w:t>
      </w:r>
      <w:r w:rsidRPr="00C863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первичные и вторичные</w:t>
      </w:r>
      <w:r w:rsidRPr="00C86351">
        <w:rPr>
          <w:rFonts w:ascii="Times New Roman" w:hAnsi="Times New Roman" w:cs="Times New Roman"/>
          <w:sz w:val="24"/>
          <w:szCs w:val="24"/>
        </w:rPr>
        <w:t>.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51">
        <w:rPr>
          <w:rFonts w:ascii="Times New Roman" w:hAnsi="Times New Roman" w:cs="Times New Roman"/>
          <w:sz w:val="24"/>
          <w:szCs w:val="24"/>
        </w:rPr>
        <w:t>В основу разграничения первичных и вторичных речевых жанров М.М. Бахтин закладывает признак производности: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51">
        <w:rPr>
          <w:rFonts w:ascii="Times New Roman" w:hAnsi="Times New Roman" w:cs="Times New Roman"/>
          <w:b/>
          <w:i/>
          <w:iCs/>
          <w:sz w:val="24"/>
          <w:szCs w:val="24"/>
        </w:rPr>
        <w:t>Первичные жанры</w:t>
      </w:r>
      <w:r w:rsidRPr="00C86351">
        <w:rPr>
          <w:rFonts w:ascii="Times New Roman" w:hAnsi="Times New Roman" w:cs="Times New Roman"/>
          <w:sz w:val="24"/>
          <w:szCs w:val="24"/>
        </w:rPr>
        <w:t> М.М. Бахтина можно отнести к бытовому слою повседневной коммуникации, жанры </w:t>
      </w:r>
      <w:r w:rsidRPr="00C86351">
        <w:rPr>
          <w:rFonts w:ascii="Times New Roman" w:hAnsi="Times New Roman" w:cs="Times New Roman"/>
          <w:b/>
          <w:i/>
          <w:iCs/>
          <w:sz w:val="24"/>
          <w:szCs w:val="24"/>
        </w:rPr>
        <w:t>вторичные</w:t>
      </w:r>
      <w:r w:rsidRPr="00C86351">
        <w:rPr>
          <w:rFonts w:ascii="Times New Roman" w:hAnsi="Times New Roman" w:cs="Times New Roman"/>
          <w:b/>
          <w:sz w:val="24"/>
          <w:szCs w:val="24"/>
        </w:rPr>
        <w:t> </w:t>
      </w:r>
      <w:r w:rsidRPr="00C86351">
        <w:rPr>
          <w:rFonts w:ascii="Times New Roman" w:hAnsi="Times New Roman" w:cs="Times New Roman"/>
          <w:sz w:val="24"/>
          <w:szCs w:val="24"/>
        </w:rPr>
        <w:t>складываются в более сложных условиях, отличных от условий непосредственного общения (напр., в официальной и публичной коммуникации и пр.).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351">
        <w:rPr>
          <w:rFonts w:ascii="Times New Roman" w:hAnsi="Times New Roman" w:cs="Times New Roman"/>
          <w:b/>
          <w:i/>
          <w:sz w:val="24"/>
          <w:szCs w:val="24"/>
        </w:rPr>
        <w:t>Вторичный РЖ</w:t>
      </w:r>
      <w:r w:rsidRPr="00C86351">
        <w:rPr>
          <w:rFonts w:ascii="Times New Roman" w:hAnsi="Times New Roman" w:cs="Times New Roman"/>
          <w:sz w:val="24"/>
          <w:szCs w:val="24"/>
        </w:rPr>
        <w:t xml:space="preserve"> может пониматься как онтологически производный от первичного, функционирующий в другой сфере: так первичным собственно речевым жанрам противопоставляются жанры книжного стиля, напр., признание в суде – признание в любви, шутка – бурлеска. Первичные и вторичные РЖ различаются по объему, по сложности организации. </w:t>
      </w:r>
    </w:p>
    <w:p w:rsidR="00AD2D67" w:rsidRPr="00C86351" w:rsidRDefault="00AD2D67" w:rsidP="00AD2D67">
      <w:pPr>
        <w:pStyle w:val="a3"/>
        <w:ind w:left="0" w:right="-1" w:firstLine="709"/>
        <w:jc w:val="both"/>
      </w:pPr>
      <w:r w:rsidRPr="00C86351">
        <w:t>С помощью системы жанров упорядочивается производимый человеком текст в любой сфере и в любой его форме, тем самым упорядочивается общение. Жанр структурирует коммуникативный процесс, создавая «разделяемые» ожидания о форме и содержании общения и таким образом облегчая производство и воспроизводство коммуникации.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Речевые жанры в педагогическом дискурсе (связный текст в совокупности с различными жизненными, социокультурными, психологическими и др. факторами; текст в событийном </w:t>
      </w:r>
      <w:proofErr w:type="gramStart"/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аспекте)  являются</w:t>
      </w:r>
      <w:proofErr w:type="gramEnd"/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средством, которое организует процесс воздействия на обучающихся и взаимодействия с ними, помогает сделать обучение не только процессом трансляции нового для учеников материала, но и процессом обеспечения его усвоения и гармонизации межличностных отношений.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Классификация речевых жанров 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важным параметром жанра исследователи считают выполняемую им коммуникативную цель.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 Шмелева на основании коммуникативной цели выделяет четыре класса РЖ: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8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информативные,</w:t>
      </w: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которых различные операции с информацией: ее предъявление или запрос, подтверждение или опровержение;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8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императивные,</w:t>
      </w: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которых вызвать осуществление событий необходимых, желательных или нежелательных;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8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этикетные,</w:t>
      </w: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которых осуществление особого события, поступка в социальной сфере, предусмотренного этикетом данного социума;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8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оценочные</w:t>
      </w: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цель которых, изменить самочувствие участников общения, соотнося их поступки, качества и все другие манифестации с принятой в данном обществе шкалой ценностей.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педагога важными профессиональными умениями являются умения ориентироваться в обстановке разговора, правильно оценивать речевую ситуацию и </w:t>
      </w: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выбирать необходимые лексические и словообразовательные средства, уместные в определенном речевом жанре, </w:t>
      </w:r>
      <w:proofErr w:type="gramStart"/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просьбы или требования. Важно умение подбирать средства, в том числе интонационные, для выражения положительной и смягчения негативной оценки.</w:t>
      </w:r>
    </w:p>
    <w:p w:rsidR="00AD2D67" w:rsidRPr="00C86351" w:rsidRDefault="00AD2D67" w:rsidP="00AD2D6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Жанры педагогической речи</w:t>
      </w:r>
    </w:p>
    <w:p w:rsidR="00AD2D67" w:rsidRPr="00C86351" w:rsidRDefault="00AD2D67" w:rsidP="00AD2D6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863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6"/>
        <w:gridCol w:w="1857"/>
        <w:gridCol w:w="4221"/>
      </w:tblGrid>
      <w:tr w:rsidR="00AD2D67" w:rsidRPr="00C86351" w:rsidTr="00A6567C">
        <w:trPr>
          <w:trHeight w:val="428"/>
        </w:trPr>
        <w:tc>
          <w:tcPr>
            <w:tcW w:w="355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D67" w:rsidRPr="00C86351" w:rsidRDefault="00AD2D67" w:rsidP="00A6567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351">
              <w:rPr>
                <w:rFonts w:ascii="Times New Roman" w:eastAsia="Times New Roman" w:hAnsi="Times New Roman" w:cs="Times New Roman"/>
                <w:lang w:eastAsia="ru-RU"/>
              </w:rPr>
              <w:t>Цели</w:t>
            </w:r>
          </w:p>
        </w:tc>
        <w:tc>
          <w:tcPr>
            <w:tcW w:w="18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D67" w:rsidRPr="00C86351" w:rsidRDefault="00AD2D67" w:rsidP="00A6567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351">
              <w:rPr>
                <w:rFonts w:ascii="Times New Roman" w:eastAsia="Times New Roman" w:hAnsi="Times New Roman" w:cs="Times New Roman"/>
                <w:lang w:eastAsia="ru-RU"/>
              </w:rPr>
              <w:t>Классы речевых жанров по цели</w:t>
            </w:r>
          </w:p>
        </w:tc>
        <w:tc>
          <w:tcPr>
            <w:tcW w:w="425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D67" w:rsidRPr="00C86351" w:rsidRDefault="00AD2D67" w:rsidP="00A6567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351">
              <w:rPr>
                <w:rFonts w:ascii="Times New Roman" w:eastAsia="Times New Roman" w:hAnsi="Times New Roman" w:cs="Times New Roman"/>
                <w:lang w:eastAsia="ru-RU"/>
              </w:rPr>
              <w:t>Речевые жанры</w:t>
            </w:r>
          </w:p>
        </w:tc>
      </w:tr>
      <w:tr w:rsidR="00AD2D67" w:rsidRPr="00C86351" w:rsidTr="00A6567C">
        <w:tc>
          <w:tcPr>
            <w:tcW w:w="355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D67" w:rsidRPr="00C86351" w:rsidRDefault="00AD2D67" w:rsidP="00A6567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351">
              <w:rPr>
                <w:rFonts w:ascii="Times New Roman" w:eastAsia="Times New Roman" w:hAnsi="Times New Roman" w:cs="Times New Roman"/>
                <w:lang w:eastAsia="ru-RU"/>
              </w:rPr>
              <w:t>Совершение различных операций с информацией: ее предъявление или запрос, подтверждение или опровержение</w:t>
            </w:r>
          </w:p>
        </w:tc>
        <w:tc>
          <w:tcPr>
            <w:tcW w:w="18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D67" w:rsidRPr="00C86351" w:rsidRDefault="00AD2D67" w:rsidP="00A6567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351">
              <w:rPr>
                <w:rFonts w:ascii="Times New Roman" w:eastAsia="Times New Roman" w:hAnsi="Times New Roman" w:cs="Times New Roman"/>
                <w:lang w:eastAsia="ru-RU"/>
              </w:rPr>
              <w:t>Информативные</w:t>
            </w:r>
          </w:p>
        </w:tc>
        <w:tc>
          <w:tcPr>
            <w:tcW w:w="425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D67" w:rsidRPr="00C86351" w:rsidRDefault="00AD2D67" w:rsidP="00A6567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35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Устные</w:t>
            </w:r>
            <w:r w:rsidRPr="00C86351">
              <w:rPr>
                <w:rFonts w:ascii="Times New Roman" w:eastAsia="Times New Roman" w:hAnsi="Times New Roman" w:cs="Times New Roman"/>
                <w:lang w:eastAsia="ru-RU"/>
              </w:rPr>
              <w:t>: педагогический диалог, дискуссия, объяснительный монолог (объяснительная речь), доклад, учебная лекция, обобщающая речь, вступительное слово, объявление, экскурсионная речь.</w:t>
            </w:r>
          </w:p>
          <w:p w:rsidR="00AD2D67" w:rsidRPr="00C86351" w:rsidRDefault="00AD2D67" w:rsidP="00A6567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35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Письменные</w:t>
            </w:r>
            <w:r w:rsidRPr="00C86351">
              <w:rPr>
                <w:rFonts w:ascii="Times New Roman" w:eastAsia="Times New Roman" w:hAnsi="Times New Roman" w:cs="Times New Roman"/>
                <w:lang w:eastAsia="ru-RU"/>
              </w:rPr>
              <w:t>: аннотация, тезисы, реферат, отзыв, рецензия, конспект, характеристика ученика, педагогический дневник. Отчет, протокол, биография и автобиография (жанры делового общения)</w:t>
            </w:r>
          </w:p>
        </w:tc>
      </w:tr>
      <w:tr w:rsidR="00AD2D67" w:rsidRPr="00C86351" w:rsidTr="00A6567C">
        <w:tc>
          <w:tcPr>
            <w:tcW w:w="355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D67" w:rsidRPr="00C86351" w:rsidRDefault="00AD2D67" w:rsidP="00A6567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351">
              <w:rPr>
                <w:rFonts w:ascii="Times New Roman" w:eastAsia="Times New Roman" w:hAnsi="Times New Roman" w:cs="Times New Roman"/>
                <w:lang w:eastAsia="ru-RU"/>
              </w:rPr>
              <w:t>Содействие осуществлению/неосуществлению каких-либо событий, поступков</w:t>
            </w:r>
          </w:p>
        </w:tc>
        <w:tc>
          <w:tcPr>
            <w:tcW w:w="18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D67" w:rsidRPr="00C86351" w:rsidRDefault="00AD2D67" w:rsidP="00A6567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351">
              <w:rPr>
                <w:rFonts w:ascii="Times New Roman" w:eastAsia="Times New Roman" w:hAnsi="Times New Roman" w:cs="Times New Roman"/>
                <w:lang w:eastAsia="ru-RU"/>
              </w:rPr>
              <w:t>Императивные</w:t>
            </w:r>
          </w:p>
        </w:tc>
        <w:tc>
          <w:tcPr>
            <w:tcW w:w="425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D67" w:rsidRPr="00C86351" w:rsidRDefault="00AD2D67" w:rsidP="00A6567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351">
              <w:rPr>
                <w:rFonts w:ascii="Times New Roman" w:eastAsia="Times New Roman" w:hAnsi="Times New Roman" w:cs="Times New Roman"/>
                <w:lang w:eastAsia="ru-RU"/>
              </w:rPr>
              <w:t>Просьба, совет, требование, разрешение, запрещение, приказ, напутственное слово</w:t>
            </w:r>
          </w:p>
        </w:tc>
      </w:tr>
      <w:tr w:rsidR="00AD2D67" w:rsidRPr="00C86351" w:rsidTr="00A6567C">
        <w:trPr>
          <w:trHeight w:val="1192"/>
        </w:trPr>
        <w:tc>
          <w:tcPr>
            <w:tcW w:w="355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D67" w:rsidRPr="00C86351" w:rsidRDefault="00AD2D67" w:rsidP="00A6567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351">
              <w:rPr>
                <w:rFonts w:ascii="Times New Roman" w:eastAsia="Times New Roman" w:hAnsi="Times New Roman" w:cs="Times New Roman"/>
                <w:lang w:eastAsia="ru-RU"/>
              </w:rPr>
              <w:t>Изменение самочувствия участников общения, соотнося их поступки, качества и др. с принятой в данном обществе шкалой ценностей</w:t>
            </w:r>
          </w:p>
        </w:tc>
        <w:tc>
          <w:tcPr>
            <w:tcW w:w="18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D67" w:rsidRPr="00C86351" w:rsidRDefault="00AD2D67" w:rsidP="00A6567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351">
              <w:rPr>
                <w:rFonts w:ascii="Times New Roman" w:eastAsia="Times New Roman" w:hAnsi="Times New Roman" w:cs="Times New Roman"/>
                <w:lang w:eastAsia="ru-RU"/>
              </w:rPr>
              <w:t>Оценочные</w:t>
            </w:r>
          </w:p>
        </w:tc>
        <w:tc>
          <w:tcPr>
            <w:tcW w:w="425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D67" w:rsidRPr="00C86351" w:rsidRDefault="00AD2D67" w:rsidP="00A6567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351">
              <w:rPr>
                <w:rFonts w:ascii="Times New Roman" w:eastAsia="Times New Roman" w:hAnsi="Times New Roman" w:cs="Times New Roman"/>
                <w:lang w:eastAsia="ru-RU"/>
              </w:rPr>
              <w:t>Похвала, порицание, утешение</w:t>
            </w:r>
          </w:p>
        </w:tc>
      </w:tr>
      <w:tr w:rsidR="00AD2D67" w:rsidRPr="00C86351" w:rsidTr="00A6567C">
        <w:tc>
          <w:tcPr>
            <w:tcW w:w="355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D67" w:rsidRPr="00C86351" w:rsidRDefault="00AD2D67" w:rsidP="00A6567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351">
              <w:rPr>
                <w:rFonts w:ascii="Times New Roman" w:eastAsia="Times New Roman" w:hAnsi="Times New Roman" w:cs="Times New Roman"/>
                <w:lang w:eastAsia="ru-RU"/>
              </w:rPr>
              <w:t>Формируют события социальной действительности</w:t>
            </w:r>
          </w:p>
        </w:tc>
        <w:tc>
          <w:tcPr>
            <w:tcW w:w="182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D67" w:rsidRPr="00C86351" w:rsidRDefault="00AD2D67" w:rsidP="00A6567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351">
              <w:rPr>
                <w:rFonts w:ascii="Times New Roman" w:eastAsia="Times New Roman" w:hAnsi="Times New Roman" w:cs="Times New Roman"/>
                <w:lang w:eastAsia="ru-RU"/>
              </w:rPr>
              <w:t>Этикетные</w:t>
            </w:r>
          </w:p>
        </w:tc>
        <w:tc>
          <w:tcPr>
            <w:tcW w:w="425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D2D67" w:rsidRPr="00C86351" w:rsidRDefault="00AD2D67" w:rsidP="00A6567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351">
              <w:rPr>
                <w:rFonts w:ascii="Times New Roman" w:eastAsia="Times New Roman" w:hAnsi="Times New Roman" w:cs="Times New Roman"/>
                <w:lang w:eastAsia="ru-RU"/>
              </w:rPr>
              <w:t>Поздравление, приветствие, прощание, представление классу, приглашение, извинение</w:t>
            </w:r>
          </w:p>
        </w:tc>
      </w:tr>
    </w:tbl>
    <w:p w:rsidR="00AD2D67" w:rsidRPr="00C86351" w:rsidRDefault="00AD2D67" w:rsidP="00AD2D6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Педагог, обладая полномочиями и возможностями использовать целый спектр жанров, демонстрирующих его интеллектуальное и статусное превосходство, должен заботиться о проявлении по отношению к ученику уважения, такта и доброжелательности.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  <w:r w:rsidRPr="00C863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Речевые жанры по сферам деятельности делятся:</w:t>
      </w:r>
    </w:p>
    <w:p w:rsidR="00AD2D67" w:rsidRPr="00C86351" w:rsidRDefault="00AD2D67" w:rsidP="00AD2D67">
      <w:pPr>
        <w:numPr>
          <w:ilvl w:val="0"/>
          <w:numId w:val="1"/>
        </w:num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Научный;</w:t>
      </w:r>
    </w:p>
    <w:p w:rsidR="00AD2D67" w:rsidRPr="00C86351" w:rsidRDefault="00AD2D67" w:rsidP="00AD2D67">
      <w:pPr>
        <w:numPr>
          <w:ilvl w:val="0"/>
          <w:numId w:val="1"/>
        </w:num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Художественный;</w:t>
      </w:r>
    </w:p>
    <w:p w:rsidR="00AD2D67" w:rsidRPr="00C86351" w:rsidRDefault="00AD2D67" w:rsidP="00AD2D67">
      <w:pPr>
        <w:numPr>
          <w:ilvl w:val="0"/>
          <w:numId w:val="1"/>
        </w:num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Деловой;</w:t>
      </w:r>
    </w:p>
    <w:p w:rsidR="00AD2D67" w:rsidRPr="00C86351" w:rsidRDefault="00AD2D67" w:rsidP="00AD2D67">
      <w:pPr>
        <w:numPr>
          <w:ilvl w:val="0"/>
          <w:numId w:val="1"/>
        </w:numPr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Публицистический;</w:t>
      </w:r>
    </w:p>
    <w:p w:rsidR="00AD2D67" w:rsidRPr="00C86351" w:rsidRDefault="00AD2D67" w:rsidP="00AD2D67">
      <w:pPr>
        <w:numPr>
          <w:ilvl w:val="0"/>
          <w:numId w:val="1"/>
        </w:num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Разговорный</w:t>
      </w:r>
    </w:p>
    <w:p w:rsidR="00AD2D67" w:rsidRPr="00C86351" w:rsidRDefault="00AD2D67" w:rsidP="00AD2D67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Классификация речевых жанров:</w:t>
      </w:r>
    </w:p>
    <w:p w:rsidR="00AD2D67" w:rsidRPr="00C86351" w:rsidRDefault="00AD2D67" w:rsidP="00AD2D67">
      <w:pPr>
        <w:numPr>
          <w:ilvl w:val="0"/>
          <w:numId w:val="2"/>
        </w:num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(простые) – сложившиеся непосредственно в процессе общения;</w:t>
      </w:r>
    </w:p>
    <w:p w:rsidR="00AD2D67" w:rsidRPr="00C86351" w:rsidRDefault="00AD2D67" w:rsidP="00AD2D67">
      <w:pPr>
        <w:numPr>
          <w:ilvl w:val="0"/>
          <w:numId w:val="2"/>
        </w:num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Вторичные (сложные) – жанры, возникающие в условиях более сложного и относительно высокоразвитого и организованного общения.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Речевые жанры, соотносимые с устной разновидностью научно-технического функционального стиля. 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научно-технической коммуникации имеют место речевые жанры, функционирующие в устной форме, монологической, диалогической и </w:t>
      </w:r>
      <w:proofErr w:type="spellStart"/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полилогической</w:t>
      </w:r>
      <w:proofErr w:type="spellEnd"/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устно-монологическим речевым жанрам</w:t>
      </w: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относятся: </w:t>
      </w:r>
    </w:p>
    <w:p w:rsidR="00AD2D67" w:rsidRPr="00C86351" w:rsidRDefault="00AD2D67" w:rsidP="00AD2D67">
      <w:pPr>
        <w:pStyle w:val="a3"/>
        <w:numPr>
          <w:ilvl w:val="0"/>
          <w:numId w:val="4"/>
        </w:numPr>
        <w:ind w:left="709" w:right="-1" w:hanging="283"/>
        <w:jc w:val="both"/>
        <w:rPr>
          <w:lang w:eastAsia="ru-RU"/>
        </w:rPr>
      </w:pPr>
      <w:r w:rsidRPr="00C86351">
        <w:rPr>
          <w:lang w:eastAsia="ru-RU"/>
        </w:rPr>
        <w:lastRenderedPageBreak/>
        <w:t xml:space="preserve">лекция вузовская (цикловая, эпизодическая); </w:t>
      </w:r>
    </w:p>
    <w:p w:rsidR="00AD2D67" w:rsidRPr="00C86351" w:rsidRDefault="00AD2D67" w:rsidP="00AD2D67">
      <w:pPr>
        <w:pStyle w:val="a3"/>
        <w:numPr>
          <w:ilvl w:val="0"/>
          <w:numId w:val="4"/>
        </w:numPr>
        <w:ind w:left="709" w:right="-1" w:hanging="283"/>
        <w:jc w:val="both"/>
        <w:rPr>
          <w:lang w:eastAsia="ru-RU"/>
        </w:rPr>
      </w:pPr>
      <w:r w:rsidRPr="00C86351">
        <w:rPr>
          <w:lang w:eastAsia="ru-RU"/>
        </w:rPr>
        <w:t xml:space="preserve">научный доклад; </w:t>
      </w:r>
    </w:p>
    <w:p w:rsidR="00AD2D67" w:rsidRPr="00C86351" w:rsidRDefault="00AD2D67" w:rsidP="00AD2D67">
      <w:pPr>
        <w:pStyle w:val="a3"/>
        <w:numPr>
          <w:ilvl w:val="0"/>
          <w:numId w:val="4"/>
        </w:numPr>
        <w:ind w:left="709" w:right="-1" w:hanging="283"/>
        <w:jc w:val="both"/>
        <w:rPr>
          <w:lang w:eastAsia="ru-RU"/>
        </w:rPr>
      </w:pPr>
      <w:r w:rsidRPr="00C86351">
        <w:rPr>
          <w:lang w:eastAsia="ru-RU"/>
        </w:rPr>
        <w:t xml:space="preserve">научный обзор; </w:t>
      </w:r>
    </w:p>
    <w:p w:rsidR="00AD2D67" w:rsidRPr="00C86351" w:rsidRDefault="00AD2D67" w:rsidP="00AD2D67">
      <w:pPr>
        <w:pStyle w:val="a3"/>
        <w:numPr>
          <w:ilvl w:val="0"/>
          <w:numId w:val="4"/>
        </w:numPr>
        <w:ind w:left="709" w:right="-1" w:hanging="283"/>
        <w:jc w:val="both"/>
        <w:rPr>
          <w:lang w:eastAsia="ru-RU"/>
        </w:rPr>
      </w:pPr>
      <w:r w:rsidRPr="00C86351">
        <w:rPr>
          <w:lang w:eastAsia="ru-RU"/>
        </w:rPr>
        <w:t xml:space="preserve">научное сообщение. 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научном социально-бытовом обиходе различают</w:t>
      </w: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D2D67" w:rsidRPr="00C86351" w:rsidRDefault="00AD2D67" w:rsidP="00AD2D67">
      <w:pPr>
        <w:pStyle w:val="a3"/>
        <w:numPr>
          <w:ilvl w:val="0"/>
          <w:numId w:val="5"/>
        </w:numPr>
        <w:ind w:left="709" w:right="-1" w:hanging="283"/>
        <w:jc w:val="both"/>
        <w:rPr>
          <w:lang w:eastAsia="ru-RU"/>
        </w:rPr>
      </w:pPr>
      <w:r w:rsidRPr="00C86351">
        <w:rPr>
          <w:lang w:eastAsia="ru-RU"/>
        </w:rPr>
        <w:t xml:space="preserve">юбилейную торжественную речь; </w:t>
      </w:r>
    </w:p>
    <w:p w:rsidR="00AD2D67" w:rsidRPr="00C86351" w:rsidRDefault="00AD2D67" w:rsidP="00AD2D67">
      <w:pPr>
        <w:pStyle w:val="a3"/>
        <w:numPr>
          <w:ilvl w:val="0"/>
          <w:numId w:val="5"/>
        </w:numPr>
        <w:ind w:left="709" w:right="-1" w:hanging="283"/>
        <w:jc w:val="both"/>
        <w:rPr>
          <w:lang w:eastAsia="ru-RU"/>
        </w:rPr>
      </w:pPr>
      <w:r w:rsidRPr="00C86351">
        <w:rPr>
          <w:lang w:eastAsia="ru-RU"/>
        </w:rPr>
        <w:t xml:space="preserve">застольную речь-тост; </w:t>
      </w:r>
    </w:p>
    <w:p w:rsidR="00AD2D67" w:rsidRPr="00C86351" w:rsidRDefault="00AD2D67" w:rsidP="00AD2D67">
      <w:pPr>
        <w:pStyle w:val="a3"/>
        <w:numPr>
          <w:ilvl w:val="0"/>
          <w:numId w:val="5"/>
        </w:numPr>
        <w:ind w:left="709" w:right="-1" w:hanging="283"/>
        <w:jc w:val="both"/>
        <w:rPr>
          <w:lang w:eastAsia="ru-RU"/>
        </w:rPr>
      </w:pPr>
      <w:r w:rsidRPr="00C86351">
        <w:rPr>
          <w:lang w:eastAsia="ru-RU"/>
        </w:rPr>
        <w:t xml:space="preserve">надгробное слово. </w:t>
      </w:r>
    </w:p>
    <w:p w:rsidR="00AD2D67" w:rsidRPr="00C86351" w:rsidRDefault="00AD2D67" w:rsidP="00AD2D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</w:t>
      </w:r>
      <w:r w:rsidRPr="00C8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диалогических (</w:t>
      </w:r>
      <w:proofErr w:type="spellStart"/>
      <w:r w:rsidRPr="00C8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полилогических</w:t>
      </w:r>
      <w:proofErr w:type="spellEnd"/>
      <w:r w:rsidRPr="00C8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речевых жанров</w:t>
      </w: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выделить </w:t>
      </w:r>
      <w:r w:rsidRPr="00C863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дискуссию, диспут, беседу, круглый стол</w:t>
      </w:r>
      <w:r w:rsidRPr="00C86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структуре они аналогичны речевым жанрам публицистики, отличаются лишь предметным содержанием. Некоторые из них: </w:t>
      </w:r>
    </w:p>
    <w:p w:rsidR="00AD2D67" w:rsidRPr="00C86351" w:rsidRDefault="00AD2D67" w:rsidP="00AD2D67">
      <w:pPr>
        <w:pStyle w:val="a3"/>
        <w:numPr>
          <w:ilvl w:val="0"/>
          <w:numId w:val="6"/>
        </w:numPr>
        <w:ind w:left="709" w:right="-1" w:hanging="283"/>
        <w:jc w:val="both"/>
        <w:rPr>
          <w:lang w:eastAsia="ru-RU"/>
        </w:rPr>
      </w:pPr>
      <w:r w:rsidRPr="00C86351">
        <w:rPr>
          <w:lang w:eastAsia="ru-RU"/>
        </w:rPr>
        <w:t xml:space="preserve">лекция – определенно обстоятельное, тематически прозрачное, яркое изложение, с внутренней стройностью и эмоциональностью, живым литературным языком; </w:t>
      </w:r>
    </w:p>
    <w:p w:rsidR="00AD2D67" w:rsidRPr="00C86351" w:rsidRDefault="00AD2D67" w:rsidP="00AD2D67">
      <w:pPr>
        <w:pStyle w:val="a3"/>
        <w:numPr>
          <w:ilvl w:val="0"/>
          <w:numId w:val="6"/>
        </w:numPr>
        <w:ind w:left="709" w:right="-1" w:hanging="283"/>
        <w:jc w:val="both"/>
        <w:rPr>
          <w:lang w:eastAsia="ru-RU"/>
        </w:rPr>
      </w:pPr>
      <w:r w:rsidRPr="00C86351">
        <w:rPr>
          <w:lang w:eastAsia="ru-RU"/>
        </w:rPr>
        <w:t xml:space="preserve">научный доклад аналогичен лекции, отличается аргументированностью и доказательностью; </w:t>
      </w:r>
    </w:p>
    <w:p w:rsidR="00AD2D67" w:rsidRPr="00C86351" w:rsidRDefault="00AD2D67" w:rsidP="00AD2D67">
      <w:pPr>
        <w:pStyle w:val="a3"/>
        <w:numPr>
          <w:ilvl w:val="0"/>
          <w:numId w:val="6"/>
        </w:numPr>
        <w:ind w:left="709" w:right="-1" w:hanging="283"/>
        <w:jc w:val="both"/>
        <w:rPr>
          <w:lang w:eastAsia="ru-RU"/>
        </w:rPr>
      </w:pPr>
      <w:r w:rsidRPr="00C86351">
        <w:rPr>
          <w:lang w:eastAsia="ru-RU"/>
        </w:rPr>
        <w:t>дискуссия (внутреннее построение реплики научной дискуссии подчинено логике доказательства и опровержения).</w:t>
      </w:r>
    </w:p>
    <w:p w:rsidR="00AD2D67" w:rsidRPr="00C86351" w:rsidRDefault="00AD2D67" w:rsidP="00AD2D67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37FC" w:rsidRDefault="001637FC"/>
    <w:sectPr w:rsidR="00163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710F9"/>
    <w:multiLevelType w:val="multilevel"/>
    <w:tmpl w:val="939A1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86C30"/>
    <w:multiLevelType w:val="hybridMultilevel"/>
    <w:tmpl w:val="628E6E0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2B762CD"/>
    <w:multiLevelType w:val="hybridMultilevel"/>
    <w:tmpl w:val="2D16212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3984C64"/>
    <w:multiLevelType w:val="hybridMultilevel"/>
    <w:tmpl w:val="C042510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5371B60"/>
    <w:multiLevelType w:val="hybridMultilevel"/>
    <w:tmpl w:val="D2F45DC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2E4185"/>
    <w:multiLevelType w:val="multilevel"/>
    <w:tmpl w:val="7AB85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79"/>
    <w:rsid w:val="001637FC"/>
    <w:rsid w:val="00543E79"/>
    <w:rsid w:val="00A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E4FE5-0E3C-4D2F-90F4-88FA6F08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1,List_Paragraph,Multilevel para_II,List Paragraph1,Цветной список - Акцент 11,Recommendation,List Paragraph11,Bulleted List Paragraph,List1,List11,lp1,List111,List1111,List11111,List111111,List1111111,List11111111,List111111111"/>
    <w:basedOn w:val="a"/>
    <w:link w:val="a4"/>
    <w:uiPriority w:val="34"/>
    <w:qFormat/>
    <w:rsid w:val="00AD2D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Цветной список - Акцент 11 Знак,Recommendation Знак,List Paragraph11 Знак,Bulleted List Paragraph Знак,List1 Знак,List11 Знак,lp1 Знак,List111 Знак"/>
    <w:link w:val="a3"/>
    <w:uiPriority w:val="34"/>
    <w:qFormat/>
    <w:locked/>
    <w:rsid w:val="00AD2D6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rsid w:val="00AD2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A%D0%B0%D0%BD%D0%B4%D0%B8%D0%BD%D0%B0%D0%B2%D0%B8%D1%8F" TargetMode="External"/><Relationship Id="rId5" Type="http://schemas.openxmlformats.org/officeDocument/2006/relationships/hyperlink" Target="https://ru.wikipedia.org/wiki/%D0%9F%D0%BE%D1%8D%D0%B7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1914</Words>
  <Characters>10914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Мамбетова Айнура</dc:creator>
  <cp:keywords/>
  <dc:description/>
  <cp:lastModifiedBy>Мамбетова Айнура</cp:lastModifiedBy>
  <cp:revision>2</cp:revision>
  <dcterms:created xsi:type="dcterms:W3CDTF">2023-05-24T15:37:00Z</dcterms:created>
  <dcterms:modified xsi:type="dcterms:W3CDTF">2023-05-24T15:40:00Z</dcterms:modified>
</cp:coreProperties>
</file>